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C9" w:rsidRDefault="008A7B98" w:rsidP="002932C9">
      <w:pPr>
        <w:pStyle w:val="1"/>
        <w:tabs>
          <w:tab w:val="clear" w:pos="0"/>
        </w:tabs>
        <w:ind w:left="0"/>
        <w:jc w:val="center"/>
        <w:rPr>
          <w:b/>
          <w:bCs/>
          <w:sz w:val="22"/>
          <w:szCs w:val="22"/>
        </w:rPr>
      </w:pPr>
      <w:r w:rsidRPr="0044520B">
        <w:rPr>
          <w:b/>
          <w:bCs/>
          <w:sz w:val="22"/>
          <w:szCs w:val="22"/>
        </w:rPr>
        <w:t>ДОГОВОР № __</w:t>
      </w:r>
      <w:r w:rsidR="002932C9">
        <w:rPr>
          <w:b/>
          <w:bCs/>
          <w:sz w:val="22"/>
          <w:szCs w:val="22"/>
        </w:rPr>
        <w:t>_____</w:t>
      </w:r>
    </w:p>
    <w:p w:rsidR="00D156AA" w:rsidRPr="0044520B" w:rsidRDefault="008A7B98" w:rsidP="002932C9">
      <w:pPr>
        <w:pStyle w:val="1"/>
        <w:tabs>
          <w:tab w:val="clear" w:pos="0"/>
        </w:tabs>
        <w:ind w:left="0"/>
        <w:jc w:val="center"/>
        <w:rPr>
          <w:b/>
          <w:sz w:val="22"/>
          <w:szCs w:val="22"/>
        </w:rPr>
      </w:pPr>
      <w:r w:rsidRPr="0044520B">
        <w:rPr>
          <w:b/>
          <w:bCs/>
          <w:sz w:val="22"/>
          <w:szCs w:val="22"/>
        </w:rPr>
        <w:t xml:space="preserve">         УПРАВЛЕНИЯ МНОГОКВАРТИРНЫМ ДОМОМ</w:t>
      </w:r>
      <w:r w:rsidRPr="0044520B">
        <w:rPr>
          <w:b/>
          <w:sz w:val="22"/>
          <w:szCs w:val="22"/>
        </w:rPr>
        <w:tab/>
      </w:r>
    </w:p>
    <w:p w:rsidR="00D156AA" w:rsidRPr="0044520B" w:rsidRDefault="008A7B98">
      <w:pPr>
        <w:jc w:val="center"/>
        <w:rPr>
          <w:b/>
          <w:sz w:val="22"/>
          <w:szCs w:val="22"/>
        </w:rPr>
      </w:pPr>
      <w:r w:rsidRPr="0044520B">
        <w:rPr>
          <w:b/>
          <w:sz w:val="22"/>
          <w:szCs w:val="22"/>
        </w:rPr>
        <w:t xml:space="preserve">       №</w:t>
      </w:r>
      <w:r w:rsidR="007B7609">
        <w:rPr>
          <w:b/>
          <w:sz w:val="22"/>
          <w:szCs w:val="22"/>
        </w:rPr>
        <w:t xml:space="preserve"> </w:t>
      </w:r>
      <w:r w:rsidR="00732504">
        <w:rPr>
          <w:b/>
          <w:sz w:val="22"/>
          <w:szCs w:val="22"/>
        </w:rPr>
        <w:t>21</w:t>
      </w:r>
      <w:r w:rsidR="00732504">
        <w:rPr>
          <w:b/>
          <w:bCs/>
          <w:sz w:val="22"/>
          <w:szCs w:val="22"/>
        </w:rPr>
        <w:t>, Курортный проспект</w:t>
      </w:r>
      <w:r w:rsidR="00F63800" w:rsidRPr="0044520B">
        <w:rPr>
          <w:b/>
          <w:sz w:val="22"/>
          <w:szCs w:val="22"/>
        </w:rPr>
        <w:t xml:space="preserve"> </w:t>
      </w:r>
      <w:r w:rsidRPr="0044520B">
        <w:rPr>
          <w:b/>
          <w:bCs/>
          <w:sz w:val="22"/>
          <w:szCs w:val="22"/>
        </w:rPr>
        <w:t xml:space="preserve"> </w:t>
      </w:r>
      <w:r w:rsidRPr="0044520B">
        <w:rPr>
          <w:b/>
          <w:sz w:val="22"/>
          <w:szCs w:val="22"/>
        </w:rPr>
        <w:t xml:space="preserve">в  г. </w:t>
      </w:r>
      <w:r w:rsidR="00F63800" w:rsidRPr="0044520B">
        <w:rPr>
          <w:b/>
          <w:sz w:val="22"/>
          <w:szCs w:val="22"/>
        </w:rPr>
        <w:t>Зеленоградске, Калининградской области</w:t>
      </w:r>
    </w:p>
    <w:p w:rsidR="00D156AA" w:rsidRDefault="00D156AA">
      <w:pPr>
        <w:pStyle w:val="210"/>
        <w:rPr>
          <w:sz w:val="22"/>
          <w:szCs w:val="22"/>
        </w:rPr>
      </w:pPr>
    </w:p>
    <w:p w:rsidR="00D156AA" w:rsidRDefault="008A7B98">
      <w:pPr>
        <w:pStyle w:val="21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63800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ab/>
        <w:t>«___» ____________ 20 ___г.</w:t>
      </w:r>
    </w:p>
    <w:p w:rsidR="00D156AA" w:rsidRDefault="00D156AA">
      <w:pPr>
        <w:pStyle w:val="210"/>
        <w:rPr>
          <w:sz w:val="22"/>
          <w:szCs w:val="22"/>
        </w:rPr>
      </w:pPr>
    </w:p>
    <w:p w:rsidR="00D156AA" w:rsidRDefault="00BF1D83" w:rsidP="00BF1D83">
      <w:pPr>
        <w:pStyle w:val="21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proofErr w:type="gramStart"/>
      <w:r w:rsidR="008A7B98">
        <w:rPr>
          <w:b/>
          <w:bCs/>
          <w:sz w:val="22"/>
          <w:szCs w:val="22"/>
        </w:rPr>
        <w:t>ООО «</w:t>
      </w:r>
      <w:r w:rsidR="00F63800">
        <w:rPr>
          <w:b/>
          <w:bCs/>
          <w:sz w:val="22"/>
          <w:szCs w:val="22"/>
        </w:rPr>
        <w:t>УК Зеленоградск</w:t>
      </w:r>
      <w:r w:rsidR="008A7B98">
        <w:rPr>
          <w:b/>
          <w:bCs/>
          <w:sz w:val="22"/>
          <w:szCs w:val="22"/>
        </w:rPr>
        <w:t>»</w:t>
      </w:r>
      <w:r w:rsidR="008A7B98">
        <w:rPr>
          <w:sz w:val="22"/>
          <w:szCs w:val="22"/>
        </w:rPr>
        <w:t xml:space="preserve"> в лице директора </w:t>
      </w:r>
      <w:r w:rsidR="00F63800" w:rsidRPr="00F63800">
        <w:rPr>
          <w:b/>
          <w:sz w:val="22"/>
          <w:szCs w:val="22"/>
        </w:rPr>
        <w:t>Трофимовой Елены Витальевны</w:t>
      </w:r>
      <w:r w:rsidR="008A7B98">
        <w:rPr>
          <w:sz w:val="22"/>
          <w:szCs w:val="22"/>
        </w:rPr>
        <w:t>,  действующей на основании Устава, именуемое в дальнейшем «</w:t>
      </w:r>
      <w:r w:rsidR="008A7B98">
        <w:rPr>
          <w:b/>
          <w:sz w:val="22"/>
          <w:szCs w:val="22"/>
        </w:rPr>
        <w:t>Управляющая организация</w:t>
      </w:r>
      <w:r w:rsidR="008A7B98">
        <w:rPr>
          <w:sz w:val="22"/>
          <w:szCs w:val="22"/>
        </w:rPr>
        <w:t>»,  с одной стороны,   и ___________________________________________________________________________________________________собственник жилого помещения расположенного по адресу:</w:t>
      </w:r>
      <w:r w:rsidR="0044520B">
        <w:rPr>
          <w:sz w:val="22"/>
          <w:szCs w:val="22"/>
        </w:rPr>
        <w:t xml:space="preserve"> </w:t>
      </w:r>
      <w:r w:rsidR="008A7B98">
        <w:rPr>
          <w:sz w:val="22"/>
          <w:szCs w:val="22"/>
        </w:rPr>
        <w:t xml:space="preserve">г. </w:t>
      </w:r>
      <w:r w:rsidR="00F63800">
        <w:rPr>
          <w:sz w:val="22"/>
          <w:szCs w:val="22"/>
        </w:rPr>
        <w:t>Зеленоградск</w:t>
      </w:r>
      <w:r w:rsidR="008A7B98">
        <w:rPr>
          <w:sz w:val="22"/>
          <w:szCs w:val="22"/>
        </w:rPr>
        <w:t xml:space="preserve">, </w:t>
      </w:r>
      <w:r w:rsidR="00732504">
        <w:rPr>
          <w:sz w:val="22"/>
          <w:szCs w:val="22"/>
        </w:rPr>
        <w:t>Курортный проспект</w:t>
      </w:r>
      <w:r w:rsidR="007A60E6">
        <w:rPr>
          <w:sz w:val="22"/>
          <w:szCs w:val="22"/>
        </w:rPr>
        <w:t xml:space="preserve">, </w:t>
      </w:r>
      <w:r w:rsidR="008A7B98" w:rsidRPr="007A60E6">
        <w:rPr>
          <w:sz w:val="22"/>
          <w:szCs w:val="22"/>
        </w:rPr>
        <w:t>дом</w:t>
      </w:r>
      <w:r w:rsidR="007A60E6" w:rsidRPr="007A60E6">
        <w:rPr>
          <w:sz w:val="22"/>
          <w:szCs w:val="22"/>
        </w:rPr>
        <w:t xml:space="preserve"> </w:t>
      </w:r>
      <w:r w:rsidR="004C67F2">
        <w:rPr>
          <w:sz w:val="22"/>
          <w:szCs w:val="22"/>
        </w:rPr>
        <w:t xml:space="preserve"> </w:t>
      </w:r>
      <w:r w:rsidR="00732504">
        <w:rPr>
          <w:sz w:val="22"/>
          <w:szCs w:val="22"/>
        </w:rPr>
        <w:t>21</w:t>
      </w:r>
      <w:r>
        <w:rPr>
          <w:sz w:val="22"/>
          <w:szCs w:val="22"/>
        </w:rPr>
        <w:t>,</w:t>
      </w:r>
      <w:r w:rsidR="007A60E6" w:rsidRPr="0044520B">
        <w:rPr>
          <w:b/>
          <w:sz w:val="22"/>
          <w:szCs w:val="22"/>
        </w:rPr>
        <w:t xml:space="preserve"> </w:t>
      </w:r>
      <w:r w:rsidR="007A60E6">
        <w:rPr>
          <w:sz w:val="22"/>
          <w:szCs w:val="22"/>
        </w:rPr>
        <w:t xml:space="preserve"> </w:t>
      </w:r>
      <w:r w:rsidR="008A7B98">
        <w:rPr>
          <w:sz w:val="22"/>
          <w:szCs w:val="22"/>
        </w:rPr>
        <w:t>кв. ____, далее «Помещение»,</w:t>
      </w:r>
      <w:r w:rsidR="0044520B">
        <w:rPr>
          <w:sz w:val="22"/>
          <w:szCs w:val="22"/>
        </w:rPr>
        <w:t xml:space="preserve"> </w:t>
      </w:r>
      <w:r w:rsidR="008A7B98">
        <w:rPr>
          <w:sz w:val="22"/>
          <w:szCs w:val="22"/>
        </w:rPr>
        <w:t>общей площадью</w:t>
      </w:r>
      <w:r w:rsidR="008A7B98">
        <w:rPr>
          <w:b/>
          <w:bCs/>
          <w:sz w:val="22"/>
          <w:szCs w:val="22"/>
        </w:rPr>
        <w:t xml:space="preserve">____ </w:t>
      </w:r>
      <w:proofErr w:type="spellStart"/>
      <w:r w:rsidR="008A7B98">
        <w:rPr>
          <w:sz w:val="22"/>
          <w:szCs w:val="22"/>
        </w:rPr>
        <w:t>кв.м</w:t>
      </w:r>
      <w:proofErr w:type="spellEnd"/>
      <w:r w:rsidR="008A7B98">
        <w:rPr>
          <w:sz w:val="22"/>
          <w:szCs w:val="22"/>
        </w:rPr>
        <w:t>., правоустанавливающие документы: ___________</w:t>
      </w:r>
      <w:r w:rsidR="007A60E6">
        <w:rPr>
          <w:sz w:val="22"/>
          <w:szCs w:val="22"/>
        </w:rPr>
        <w:t>_________________</w:t>
      </w:r>
      <w:r w:rsidR="008A7B98">
        <w:rPr>
          <w:sz w:val="22"/>
          <w:szCs w:val="22"/>
        </w:rPr>
        <w:t>________________________</w:t>
      </w:r>
      <w:r w:rsidR="00F109F0">
        <w:rPr>
          <w:sz w:val="22"/>
          <w:szCs w:val="22"/>
        </w:rPr>
        <w:t>_____________________________________________</w:t>
      </w:r>
      <w:r w:rsidR="008A7B98">
        <w:rPr>
          <w:sz w:val="22"/>
          <w:szCs w:val="22"/>
        </w:rPr>
        <w:t>, именуемый в  дальнейшем  «</w:t>
      </w:r>
      <w:r w:rsidR="008A7B98">
        <w:rPr>
          <w:b/>
          <w:sz w:val="22"/>
          <w:szCs w:val="22"/>
        </w:rPr>
        <w:t>Заказчик</w:t>
      </w:r>
      <w:r w:rsidR="008A7B98">
        <w:rPr>
          <w:sz w:val="22"/>
          <w:szCs w:val="22"/>
        </w:rPr>
        <w:t>», а вместе далее именуемые «</w:t>
      </w:r>
      <w:r w:rsidR="008A7B98">
        <w:rPr>
          <w:b/>
          <w:bCs/>
          <w:sz w:val="22"/>
          <w:szCs w:val="22"/>
        </w:rPr>
        <w:t>Стороны</w:t>
      </w:r>
      <w:r w:rsidR="008A7B98">
        <w:rPr>
          <w:sz w:val="22"/>
          <w:szCs w:val="22"/>
        </w:rPr>
        <w:t>»,  заключили  настоящий договор (далее «Договор») о нижеследующем:</w:t>
      </w:r>
      <w:proofErr w:type="gramEnd"/>
    </w:p>
    <w:p w:rsidR="00D156AA" w:rsidRDefault="008A7B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Цели и предмет договора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По настоящему договору Управляющая организация (УО) по заданию Заказчика в течение согласованного срока за плату обязуется оказывать услуги и выполнять работы по содержанию и текущему ремонту общего имущества в многоквартирном доме </w:t>
      </w:r>
      <w:r>
        <w:rPr>
          <w:bCs/>
          <w:sz w:val="22"/>
          <w:szCs w:val="22"/>
        </w:rPr>
        <w:t xml:space="preserve">№ </w:t>
      </w:r>
      <w:r w:rsidR="00732504">
        <w:rPr>
          <w:bCs/>
          <w:sz w:val="22"/>
          <w:szCs w:val="22"/>
        </w:rPr>
        <w:t>21</w:t>
      </w:r>
      <w:r>
        <w:rPr>
          <w:sz w:val="22"/>
          <w:szCs w:val="22"/>
        </w:rPr>
        <w:t xml:space="preserve">, </w:t>
      </w:r>
      <w:r w:rsidR="00732504">
        <w:rPr>
          <w:sz w:val="22"/>
          <w:szCs w:val="22"/>
        </w:rPr>
        <w:t>Курортный проспект</w:t>
      </w:r>
      <w:r>
        <w:rPr>
          <w:sz w:val="22"/>
          <w:szCs w:val="22"/>
        </w:rPr>
        <w:t xml:space="preserve">, г. </w:t>
      </w:r>
      <w:r w:rsidR="00F63800">
        <w:rPr>
          <w:sz w:val="22"/>
          <w:szCs w:val="22"/>
        </w:rPr>
        <w:t>Зеленоградск</w:t>
      </w:r>
      <w:r>
        <w:rPr>
          <w:sz w:val="22"/>
          <w:szCs w:val="22"/>
        </w:rPr>
        <w:t xml:space="preserve"> (далее МКД), предоставлять коммунальные услуги, осуществлять иную направленную на достижение целей управления многоквартирным домом деятельность.</w:t>
      </w:r>
      <w:proofErr w:type="gramEnd"/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Состав общего имущества МКД указан в приложении № 3 к Договору.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Организация капитального ремонта МКД регулируется отдельным соглашением. Решение о проведении капитального ремонта МКД и об оплате расходов капитального ремонта, о сроке начала капитального ремонта, необходимом объеме работ, выборе подрядчика и других вопросах, связанных с этим принимает общее собрание собственников помещений МКД (согласно ст. 158 ЖК РФ). </w:t>
      </w:r>
    </w:p>
    <w:p w:rsidR="00D156AA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Права и обязанности Управляющей организации.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Обязанности: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Осуществлять управление МКД.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Оказывать услуги по содержанию и выполнять работы по текущему ремонту общего имущества МКД.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Организовать предоставление коммунальных услуг собственникам помещений в МКД путем заключения необходимых договоров с поставщиками коммунальных услуг.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Предоставлять дополнительные услуги, не указанные в Приложении №1 к данному договору, определенные по результатам общего собрания собственников, за отдельную плату.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Осуществлять прием платы от Заказчика за услуги, предоставляемые по Договору, в том числе с привлечением МУП РИВЦ «Симплекс»</w:t>
      </w:r>
      <w:r w:rsidR="002D6337">
        <w:rPr>
          <w:rFonts w:eastAsia="Arial" w:cs="Arial"/>
          <w:sz w:val="22"/>
          <w:szCs w:val="22"/>
        </w:rPr>
        <w:t xml:space="preserve"> (договор № 12/02/01/13 от 30.07.2013г.)</w:t>
      </w:r>
      <w:r>
        <w:rPr>
          <w:rFonts w:eastAsia="Arial" w:cs="Arial"/>
          <w:sz w:val="22"/>
          <w:szCs w:val="22"/>
        </w:rPr>
        <w:t xml:space="preserve"> либо иных расчетных организаций, в соответствии с условиями договора через кассу предприятия, операционные системы сбербанка и др.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Организовать аварийно-диспетчерское обслуживание МКД, устранять аварии самостоятельно и/или с привлечением третьих лиц</w:t>
      </w:r>
      <w:r w:rsidR="00F63800">
        <w:rPr>
          <w:rFonts w:eastAsia="Arial" w:cs="Arial"/>
          <w:sz w:val="22"/>
          <w:szCs w:val="22"/>
        </w:rPr>
        <w:t>.</w:t>
      </w:r>
      <w:r>
        <w:rPr>
          <w:rFonts w:eastAsia="Arial" w:cs="Arial"/>
          <w:sz w:val="22"/>
          <w:szCs w:val="22"/>
        </w:rPr>
        <w:t xml:space="preserve">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Вести и хранить документацию МКД.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Рассматривать предложения, заявления и жалобы собственников помещений МКД и нанимателей,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Информировать Заказчика о причинах и предполагаемой продолжительности перерывов в предоставлении коммунальных услуг, не менее чем за сутки  путем размещения соответствующей информации на информационных стендах дома, за исключением аварийных ситуаций.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sz w:val="22"/>
          <w:szCs w:val="22"/>
        </w:rPr>
        <w:t>Информировать Заказчика об изменении размера платы за содержание и ремонт общего имущества, коммунальные услуги</w:t>
      </w:r>
      <w:r>
        <w:rPr>
          <w:rFonts w:eastAsia="Arial" w:cs="Arial"/>
          <w:color w:val="000000"/>
          <w:sz w:val="22"/>
          <w:szCs w:val="22"/>
        </w:rPr>
        <w:t>, не позднее 10 рабочих дней до даты выставления платежных документов, путем размещения объявлений на информационных стендах дома либо в местах общего пользования на лестничных клетках 1 -го этажа, или с обратной стороны платежной квитанции.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По требованию Заказчика и/или уполномоченных им лиц выдавать в приемные дни справки установленного образца, копии  лицевого счета и иные предусмотренные действующим законодательством документы (при отсутствии у Заказчика задолженности по оплате услуг УО).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Не менее чем за сутки до начала проведения работ внутри помещения Заказчика согласовать с ним время доступа в помещение или направить ему письменное уведомление о проведении работ внутри помещения.</w:t>
      </w:r>
    </w:p>
    <w:p w:rsidR="003436C6" w:rsidRPr="003E1462" w:rsidRDefault="008A7B98" w:rsidP="003436C6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 w:rsidRPr="003E1462">
        <w:rPr>
          <w:rFonts w:eastAsia="Arial" w:cs="Arial"/>
          <w:sz w:val="22"/>
          <w:szCs w:val="22"/>
        </w:rPr>
        <w:t>Направлять Заказчику предложения о проведении капитального ремонта общего имущества МКД путем размещения объявлений на информационных стендах дома.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Управляющая организация вправе:</w:t>
      </w:r>
    </w:p>
    <w:p w:rsidR="00D156AA" w:rsidRPr="003436C6" w:rsidRDefault="008A7B98" w:rsidP="003436C6">
      <w:pPr>
        <w:numPr>
          <w:ilvl w:val="2"/>
          <w:numId w:val="2"/>
        </w:numPr>
        <w:ind w:left="680" w:hanging="567"/>
        <w:jc w:val="both"/>
        <w:rPr>
          <w:rFonts w:eastAsia="Arial" w:cs="Arial"/>
          <w:bCs/>
          <w:sz w:val="22"/>
          <w:szCs w:val="22"/>
        </w:rPr>
      </w:pPr>
      <w:r w:rsidRPr="003436C6">
        <w:rPr>
          <w:rFonts w:eastAsia="Arial" w:cs="Arial"/>
          <w:sz w:val="22"/>
          <w:szCs w:val="22"/>
        </w:rPr>
        <w:t xml:space="preserve">Самостоятельно определять порядок и способ выполнения своих обязательств по Договору.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bCs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Оказывать услуги, производить работы по Договору самостоятельно, так и с привлечением третьих лиц (исполнителей). </w:t>
      </w:r>
      <w:r>
        <w:rPr>
          <w:rFonts w:eastAsia="Arial" w:cs="Arial"/>
          <w:bCs/>
          <w:sz w:val="22"/>
          <w:szCs w:val="22"/>
        </w:rPr>
        <w:t xml:space="preserve">Платежи физических и юридических лиц, принимаемых управляющей организацией в счет </w:t>
      </w:r>
      <w:r>
        <w:rPr>
          <w:rFonts w:eastAsia="Arial" w:cs="Arial"/>
          <w:bCs/>
          <w:sz w:val="22"/>
          <w:szCs w:val="22"/>
        </w:rPr>
        <w:lastRenderedPageBreak/>
        <w:t>оплаты коммунальных и других услуг, являются целевыми платежами и перечисляются поставщикам услуг по принадлежности по мере их поступления.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В случае несоответствия данных, имеющихся у УО, данным, представленным Заказчиком, проводить перерасчет размера платы за коммунальные услуги по фактическому количеству в соответствии с положениями  раздела 4 Договора.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Взыскивать с должников долг по оплате услуг, включая неустойку (пени) и упущенную выгоду, самостоятельно так и с привлечением третьих лиц. При этом оплата услуг третьих лиц взыскивается наравне с долгом по оплате услуг, включая неустойку (пени) и упущенную выгоду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Уведомлять собственников МКД о проведении собраний и принятых на них решениях,  об изменении размера платы, уведомлять и информировать по иным вопросам путем размещения уведомлений, объявлений, отчетов и иной информации на досках объявлений или на первых этажах подъездов или в почтовых ящиках (квартир).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Вносить предложения общему собранию собственников помещений в МКД по установлению размера платы за жилые помещения, содержание и ремонт общего имущества МКД.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Заключать необходимые договоры (с третьими лицами) для обеспечения начисления платежей за помещения, коммунальные и прочие услуги Заказчику.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Ежегодно, </w:t>
      </w:r>
      <w:r>
        <w:rPr>
          <w:b/>
          <w:bCs/>
          <w:sz w:val="22"/>
          <w:szCs w:val="22"/>
        </w:rPr>
        <w:t>но не более одного раза в год</w:t>
      </w:r>
      <w:r>
        <w:rPr>
          <w:sz w:val="22"/>
          <w:szCs w:val="22"/>
        </w:rPr>
        <w:t xml:space="preserve"> пересматривать тарифы, установленные в соответствии с </w:t>
      </w:r>
      <w:r>
        <w:rPr>
          <w:b/>
          <w:bCs/>
          <w:sz w:val="22"/>
          <w:szCs w:val="22"/>
        </w:rPr>
        <w:t xml:space="preserve">п. 4.1.4. </w:t>
      </w:r>
      <w:r>
        <w:rPr>
          <w:sz w:val="22"/>
          <w:szCs w:val="22"/>
        </w:rPr>
        <w:t xml:space="preserve"> (размеры платы на 1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 общей площади помещения), указанные в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Приложении №1.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Приостанавливать или ограничивать подачу потребления воды, электроэнергии и газа в случаях предусмотренных законодательством и Договором, а также в случаях задолженности по оплате услуг </w:t>
      </w:r>
      <w:r>
        <w:rPr>
          <w:b/>
          <w:sz w:val="22"/>
          <w:szCs w:val="22"/>
        </w:rPr>
        <w:t>более чем за два месяца</w:t>
      </w:r>
      <w:r>
        <w:rPr>
          <w:sz w:val="22"/>
          <w:szCs w:val="22"/>
        </w:rPr>
        <w:t>, уведомив об этом Заказчика за 10 суток.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При возникновении аварийной ситуации немедленно, без предварительного уведомления Заказчика, отключить инженерные сети до устранения аварийной ситуации</w:t>
      </w:r>
      <w:r>
        <w:rPr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(локализация аварии в течение суток, полное устранение аварии   до 5 суток).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 аварийных ситуациях (дефекты на трубопроводах систем отопления, горячего и холодного водоснабжения, находящихся в жилом помещении) при отсутствии собственника (нанимателя) помещения и членов его семьи более одних суток, а также ключей от помещений, вскрывать помещение  в присутствии представителей правоохранительных органов, организаций подрядчиков по обслуживанию жилищного фонда с обязательным составлением протокола и обеспечением сохранности помещения.</w:t>
      </w:r>
      <w:proofErr w:type="gramEnd"/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Производить осмотры технического состояния инженерного оборудования в помещении Заказчика для выполнения необходимых ремонтных работ, поставив последнего за сутки в известность о дате и времени осмотра, а при ликвидации аварий - в любое время.  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ч. 2 ст. 44 ЖК РФ передавать во временное (возмездное) пользование третьим лицам часть общего имущества МКД с целью предоставления собственникам МКД (включая, </w:t>
      </w:r>
      <w:proofErr w:type="gramStart"/>
      <w:r>
        <w:rPr>
          <w:sz w:val="22"/>
          <w:szCs w:val="22"/>
        </w:rPr>
        <w:t>но</w:t>
      </w:r>
      <w:proofErr w:type="gramEnd"/>
      <w:r>
        <w:rPr>
          <w:sz w:val="22"/>
          <w:szCs w:val="22"/>
        </w:rPr>
        <w:t xml:space="preserve"> не ограничиваясь) дополнительных услуг:  внутридомовой автоматики, телефонной связи, телевидения, интернет.</w:t>
      </w:r>
    </w:p>
    <w:p w:rsidR="00D156AA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Права и обязанности Заказчика: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Заказчик обязан: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Бережно относиться к общему имуществу МКД, его инженерному оборудованию, придомовой территории.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Вносить плату за помещение и коммунальные услуги, а также иные платежи, установленные Договором, Законом, нормативными актами, решениями общего собрания собственников МКД.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proofErr w:type="gramStart"/>
      <w:r>
        <w:rPr>
          <w:rFonts w:eastAsia="Arial" w:cs="Arial"/>
          <w:sz w:val="22"/>
          <w:szCs w:val="22"/>
        </w:rPr>
        <w:t xml:space="preserve">Соблюдать </w:t>
      </w:r>
      <w:r>
        <w:rPr>
          <w:sz w:val="22"/>
          <w:szCs w:val="22"/>
        </w:rPr>
        <w:t>Правила пользования жилыми помещениями, содержания жилых домов и придомовой территории, а также Правила пожарной безопасности,</w:t>
      </w:r>
      <w:r>
        <w:rPr>
          <w:rFonts w:eastAsia="Arial" w:cs="Arial"/>
          <w:sz w:val="22"/>
          <w:szCs w:val="22"/>
        </w:rPr>
        <w:t xml:space="preserve"> не производить перенос инженерных сетей без согласования с Управляющей организацией,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не осуществлять монтаж и демонтаж индивидуальных (квартирных) приборов учета ресурсов, не нарушать</w:t>
      </w:r>
      <w:proofErr w:type="gramEnd"/>
      <w:r>
        <w:rPr>
          <w:rFonts w:eastAsia="Arial" w:cs="Arial"/>
          <w:sz w:val="22"/>
          <w:szCs w:val="22"/>
        </w:rPr>
        <w:t xml:space="preserve"> установленный в доме порядок распределения потребленных коммунальных ресурсов, приходящихся на помещение Заказчика, и их оплаты без согласования с Управляющей организацией.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(вспомогательного) пользования МКД;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Не допускать производства в помещении в </w:t>
      </w:r>
      <w:proofErr w:type="spellStart"/>
      <w:r>
        <w:rPr>
          <w:rFonts w:eastAsia="Arial" w:cs="Arial"/>
          <w:sz w:val="22"/>
          <w:szCs w:val="22"/>
        </w:rPr>
        <w:t>т.ч</w:t>
      </w:r>
      <w:proofErr w:type="spellEnd"/>
      <w:r>
        <w:rPr>
          <w:rFonts w:eastAsia="Arial" w:cs="Arial"/>
          <w:sz w:val="22"/>
          <w:szCs w:val="22"/>
        </w:rPr>
        <w:t>. совершения других действий, приводящих к порче общего имущества МКД, не производить переустройство или перепланировку помещений без согласования в установленном порядке. У</w:t>
      </w:r>
      <w:r>
        <w:rPr>
          <w:sz w:val="22"/>
          <w:szCs w:val="22"/>
        </w:rPr>
        <w:t>странять за свой счет повреждения общего имущества МКД, производить ремонт или замену поврежденного общего имущества и оборудования, если указанные повреждения произошли по вине Заказчика, либо других лиц, совместно  с ним проживающих;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Не нарушать тишину и покой (граждан) с 22.00 до 7.00 (при производстве ремонтных работ с 8.00 до 21.00);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Обеспечивать доступ Управляющей организации в принадлежащее ему помещение для осмотра приборов учета технического и санитарного состояния внутриквартирных и общедомовых инженерных коммуникаций, санитарно-технического и иного оборудования, находящегося в жилом помещении, для </w:t>
      </w:r>
      <w:r>
        <w:rPr>
          <w:rFonts w:eastAsia="Arial" w:cs="Arial"/>
          <w:sz w:val="22"/>
          <w:szCs w:val="22"/>
        </w:rPr>
        <w:lastRenderedPageBreak/>
        <w:t>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Сообщать Управляющей организации о неисправностях общего имущества МКД (по возможности).</w:t>
      </w:r>
    </w:p>
    <w:p w:rsidR="00A67273" w:rsidRPr="00985179" w:rsidRDefault="00A67273" w:rsidP="00A67273">
      <w:pPr>
        <w:numPr>
          <w:ilvl w:val="1"/>
          <w:numId w:val="2"/>
        </w:numPr>
        <w:ind w:left="680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Настоящим Заказчик в соответствии с п. 3 статьи 3 Федерального закона от 27.07.2006 г. № 152-ФЗ «О персональных данных» дает свое согласие УО на обработку своих персональных данных, </w:t>
      </w:r>
      <w:r w:rsidRPr="0067553E">
        <w:rPr>
          <w:b/>
          <w:sz w:val="22"/>
          <w:szCs w:val="22"/>
        </w:rPr>
        <w:t>необходимую для целей Договора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Перечень персональных данных, на обработку которых (документальную/автоматизированную) Заказчик дает согласие: фамилия, имя, отчество, пол, дата рождения, адрес регистрации, контактных телефоны, справки паспортного стола обслуживающих организаций о количестве и лицах зарегистрированных по указанному месту жительства, характеристика жилых/нежилых помещений, свидетельство о праве собственности или договор долевого участия, сведения о наличии и названии предоставляемых льгот, субсидий, данные льготного удостоверения (если предоставляются</w:t>
      </w:r>
      <w:proofErr w:type="gramEnd"/>
      <w:r>
        <w:rPr>
          <w:sz w:val="22"/>
          <w:szCs w:val="22"/>
        </w:rPr>
        <w:t xml:space="preserve"> льготы) сведения о приборах учета газа, воды, электроэнергии. </w:t>
      </w:r>
      <w:proofErr w:type="gramStart"/>
      <w:r>
        <w:rPr>
          <w:sz w:val="22"/>
          <w:szCs w:val="22"/>
        </w:rPr>
        <w:t>Обработка персональных данных включает в себя: сбор, систематизацию, накопление, хранение, уточнение (обновление, изменение), использование, обезличивание, блокирование и уничтожение.</w:t>
      </w:r>
      <w:proofErr w:type="gramEnd"/>
      <w:r>
        <w:rPr>
          <w:sz w:val="22"/>
          <w:szCs w:val="22"/>
        </w:rPr>
        <w:t xml:space="preserve"> Согласие дано на все время действия Договора при этом все представленные Заказчиком персональные данные являются полными и точными и для их подтверждения </w:t>
      </w:r>
      <w:proofErr w:type="gramStart"/>
      <w:r>
        <w:rPr>
          <w:sz w:val="22"/>
          <w:szCs w:val="22"/>
        </w:rPr>
        <w:t>последний</w:t>
      </w:r>
      <w:proofErr w:type="gramEnd"/>
      <w:r>
        <w:rPr>
          <w:sz w:val="22"/>
          <w:szCs w:val="22"/>
        </w:rPr>
        <w:t xml:space="preserve"> представляет соответствующие документы (по мере изменения таких данных). </w:t>
      </w:r>
      <w:r>
        <w:rPr>
          <w:rFonts w:eastAsia="Arial" w:cs="Arial"/>
          <w:sz w:val="22"/>
          <w:szCs w:val="22"/>
        </w:rPr>
        <w:t xml:space="preserve">Заказчик </w:t>
      </w:r>
      <w:r>
        <w:rPr>
          <w:sz w:val="22"/>
          <w:szCs w:val="22"/>
        </w:rPr>
        <w:t xml:space="preserve">дает свое согласие УО запрашивать у третьих лиц (организаций, государственных органов власти, органах местного самоуправления, правоохранительных органов, и др.) и передавать третьим лицам его персональные данные и дополнительные сведения </w:t>
      </w:r>
      <w:r w:rsidRPr="00985179">
        <w:rPr>
          <w:b/>
          <w:sz w:val="22"/>
          <w:szCs w:val="22"/>
        </w:rPr>
        <w:t>в целях исполнения Договора</w:t>
      </w:r>
      <w:r>
        <w:rPr>
          <w:sz w:val="22"/>
          <w:szCs w:val="22"/>
        </w:rPr>
        <w:t>.</w:t>
      </w:r>
      <w:r>
        <w:rPr>
          <w:rFonts w:eastAsia="Arial" w:cs="Arial"/>
          <w:sz w:val="22"/>
          <w:szCs w:val="22"/>
        </w:rPr>
        <w:t xml:space="preserve"> Заказчик </w:t>
      </w:r>
      <w:r>
        <w:rPr>
          <w:sz w:val="22"/>
          <w:szCs w:val="22"/>
        </w:rPr>
        <w:t>дает свое согласие УО в случае невыполнения последним денежного обязательства по Договору (оплаты услуг) уведомлять его о необходимости выполнить указанное денежное обязательство путем размещения уведомлений, объявлений, отчетов  и иной информации на досках объявлений или на первых этажах подъездов МКД или в почтовых ящиках МКД. Заказчик ознакомле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 xml:space="preserve">-а) с возможными последствиями его отказа дать письменное согласие на  получение его персональных данных от третьих лиц, а также на обработку и передачу третьим лицам моих персональных данных </w:t>
      </w:r>
      <w:r w:rsidRPr="00985179">
        <w:rPr>
          <w:b/>
          <w:sz w:val="22"/>
          <w:szCs w:val="22"/>
        </w:rPr>
        <w:t>(невозможность исполнения Договора и другое).</w:t>
      </w:r>
      <w:r>
        <w:rPr>
          <w:sz w:val="22"/>
          <w:szCs w:val="22"/>
        </w:rPr>
        <w:t xml:space="preserve"> </w:t>
      </w:r>
      <w:proofErr w:type="gramStart"/>
      <w:r w:rsidRPr="00985179">
        <w:rPr>
          <w:b/>
          <w:sz w:val="22"/>
          <w:szCs w:val="22"/>
        </w:rPr>
        <w:t>УО несет ответственность за обработку персональных данных Заказчика, обрабатываемых в информационной системе/информационных систем с использованием  средств автоматизации в рамках Договора и в соответствие с ФЗ от 27.07.2006 № 152-ФЗ «О персональных данных», ФЗ от 27.07.2006 № 149-ФЗ «Об информации, информационных технологиях и о защите информации, и др. нормативными правовыми документами по вопросам использования и защиты информационных ресурсов, содержащих персональные данные».</w:t>
      </w:r>
      <w:proofErr w:type="gramEnd"/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Заказчик имеет право: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Пользоваться общим имуществом МКД, получать коммунальные услуги в объеме в пределах, предусмотренных техническими и иными параметрами обустройства МКД.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Контролировать выполнение УО обязательств по Договору. </w:t>
      </w:r>
      <w:r>
        <w:rPr>
          <w:b/>
          <w:sz w:val="22"/>
          <w:szCs w:val="22"/>
        </w:rPr>
        <w:t>Контроль над выполнением УО ее обязательств по договору осуществляется путем</w:t>
      </w:r>
      <w:r>
        <w:rPr>
          <w:sz w:val="22"/>
          <w:szCs w:val="22"/>
        </w:rPr>
        <w:t>: личных, коллективных обращений собственников; очередных и внеочередных собраний собственников МКД.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Вносить предложения об организации (предоставлении) дополнительных услуг.</w:t>
      </w:r>
    </w:p>
    <w:p w:rsidR="00D156AA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Платежи по договору.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Цена договора: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Цена Договора (размер платы) устанавливаются в соответствии с долей в праве собственности на общее имущество, пропорциональной общей площади занимаемого Собственником жилого (нежилого помещения) (ст. 249, 289 ГК РФ и 37, 39 ЖК РФ).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Размер платы за управление МКД, содержание и текущий ремонт общего имущества рассчитывается соразмерно доле занимаемого помещения, в соответствии с п. 4.1.1. договора, исходя из общей площади занимаемого помещения, умноженной на тариф (размер платы за 1 </w:t>
      </w:r>
      <w:proofErr w:type="spellStart"/>
      <w:r>
        <w:rPr>
          <w:rFonts w:eastAsia="Arial" w:cs="Arial"/>
          <w:sz w:val="22"/>
          <w:szCs w:val="22"/>
        </w:rPr>
        <w:t>кв</w:t>
      </w:r>
      <w:proofErr w:type="gramStart"/>
      <w:r>
        <w:rPr>
          <w:rFonts w:eastAsia="Arial" w:cs="Arial"/>
          <w:sz w:val="22"/>
          <w:szCs w:val="22"/>
        </w:rPr>
        <w:t>.м</w:t>
      </w:r>
      <w:proofErr w:type="spellEnd"/>
      <w:proofErr w:type="gramEnd"/>
      <w:r>
        <w:rPr>
          <w:rFonts w:eastAsia="Arial" w:cs="Arial"/>
          <w:sz w:val="22"/>
          <w:szCs w:val="22"/>
        </w:rPr>
        <w:t xml:space="preserve"> общей площади помещения), указанный в Приложении № 1 Договора, ежегодно устанавливаемый общим собранием собственников на основании предложений управляющей компании (п. 7 ст. 156 ЖК </w:t>
      </w:r>
      <w:proofErr w:type="gramStart"/>
      <w:r>
        <w:rPr>
          <w:rFonts w:eastAsia="Arial" w:cs="Arial"/>
          <w:sz w:val="22"/>
          <w:szCs w:val="22"/>
        </w:rPr>
        <w:t>РФ).</w:t>
      </w:r>
      <w:proofErr w:type="gramEnd"/>
      <w:r>
        <w:rPr>
          <w:rFonts w:eastAsia="Arial" w:cs="Arial"/>
          <w:sz w:val="22"/>
          <w:szCs w:val="22"/>
        </w:rPr>
        <w:t xml:space="preserve"> В случае отказа общего собрания собственников утвердить предложенный УО – тариф, либо не проведения общего собрания и не установления тарифов за содержание и ремонт, применяются тарифы, установленные органами местного самоуправления (п. 4 ст. 158 ЖК РФ), а в случае их отсутствия тарифы устанавливаются в соответствии с п. 4.1.4. Договора.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Перечень выполняемых УО услуг и работ указан в Приложении № 2. </w:t>
      </w:r>
      <w:proofErr w:type="gramStart"/>
      <w:r>
        <w:rPr>
          <w:rFonts w:eastAsia="Arial" w:cs="Arial"/>
          <w:sz w:val="22"/>
          <w:szCs w:val="22"/>
        </w:rPr>
        <w:t xml:space="preserve">В размер платы по управлению МКД, содержанию и текущему ремонту общего имущества МКД не включена стоимость </w:t>
      </w:r>
      <w:r>
        <w:rPr>
          <w:sz w:val="22"/>
          <w:szCs w:val="22"/>
        </w:rPr>
        <w:t>вывоза и размещения твердых бытовых отходов (ТБО)</w:t>
      </w:r>
      <w:r w:rsidR="003E6837">
        <w:rPr>
          <w:sz w:val="22"/>
          <w:szCs w:val="22"/>
        </w:rPr>
        <w:t>, строительного</w:t>
      </w:r>
      <w:r>
        <w:rPr>
          <w:sz w:val="22"/>
          <w:szCs w:val="22"/>
        </w:rPr>
        <w:t xml:space="preserve"> и крупногабаритного мусора,  стоимость  обслуживания лифтов, уборки лестничных клеток, стоимость обслуживания внутридомового газового и другого оборудования, стоимость дополнительных услуг (если предоставляются), которые Потребитель оплачивает  в соответствии с тарифами непосредственного поставщика услуги (</w:t>
      </w:r>
      <w:r w:rsidR="002B2AE9">
        <w:rPr>
          <w:sz w:val="22"/>
          <w:szCs w:val="22"/>
        </w:rPr>
        <w:t>ООО «Крот»</w:t>
      </w:r>
      <w:r>
        <w:rPr>
          <w:sz w:val="22"/>
          <w:szCs w:val="22"/>
        </w:rPr>
        <w:t>,</w:t>
      </w:r>
      <w:r w:rsidR="003839FD">
        <w:rPr>
          <w:sz w:val="22"/>
          <w:szCs w:val="22"/>
        </w:rPr>
        <w:t xml:space="preserve"> </w:t>
      </w:r>
      <w:r w:rsidR="002B2AE9">
        <w:rPr>
          <w:sz w:val="22"/>
          <w:szCs w:val="22"/>
        </w:rPr>
        <w:t>ООО «Чистый город</w:t>
      </w:r>
      <w:proofErr w:type="gramEnd"/>
      <w:r w:rsidR="002B2AE9">
        <w:rPr>
          <w:sz w:val="22"/>
          <w:szCs w:val="22"/>
        </w:rPr>
        <w:t>»,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ООО «</w:t>
      </w:r>
      <w:proofErr w:type="spellStart"/>
      <w:r w:rsidR="002B2AE9">
        <w:rPr>
          <w:sz w:val="22"/>
          <w:szCs w:val="22"/>
        </w:rPr>
        <w:t>ВертикальСервисЛифт</w:t>
      </w:r>
      <w:proofErr w:type="spellEnd"/>
      <w:r>
        <w:rPr>
          <w:sz w:val="22"/>
          <w:szCs w:val="22"/>
        </w:rPr>
        <w:t xml:space="preserve">», ОАО «Калининградгазификация» и др.). </w:t>
      </w:r>
      <w:proofErr w:type="gramEnd"/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Начисление оплаты за коммунальные услуги производится поставщиками услуг или УО в соответствии с требованиями Правил предоставления коммунальных услуг, утвержденных правительством РФ, за исключением: а) в случае не предоставления показаний индивидуальных приборов учета потребляемых </w:t>
      </w:r>
      <w:r>
        <w:rPr>
          <w:sz w:val="22"/>
          <w:szCs w:val="22"/>
        </w:rPr>
        <w:lastRenderedPageBreak/>
        <w:t>ресурсов (воды, газа, электроэнергии)  начисление производится по фактическим затратам, рассчитываемым  из разницы показаний общедомового прибора учета, за минусом показаний приборов учета собственников помещений, представивших показания приборов учета</w:t>
      </w:r>
      <w:proofErr w:type="gramEnd"/>
      <w:r>
        <w:rPr>
          <w:sz w:val="22"/>
          <w:szCs w:val="22"/>
        </w:rPr>
        <w:t>, пропорционально площади жилого помещения собственников, не представивших показаний приборов учета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двух периодов подряд. </w:t>
      </w:r>
      <w:r>
        <w:rPr>
          <w:b/>
          <w:sz w:val="22"/>
          <w:szCs w:val="22"/>
        </w:rPr>
        <w:t xml:space="preserve">Плата за коммунальные услуги </w:t>
      </w:r>
      <w:r>
        <w:rPr>
          <w:rStyle w:val="a7"/>
          <w:sz w:val="22"/>
          <w:szCs w:val="22"/>
        </w:rPr>
        <w:t>не включает</w:t>
      </w:r>
      <w:r>
        <w:rPr>
          <w:b/>
          <w:sz w:val="22"/>
          <w:szCs w:val="22"/>
        </w:rPr>
        <w:t xml:space="preserve"> в себя вознаграждение УО (ст. 154 ЖК РФ).</w:t>
      </w:r>
      <w:r>
        <w:rPr>
          <w:sz w:val="22"/>
          <w:szCs w:val="22"/>
        </w:rPr>
        <w:t xml:space="preserve"> Приобретение УО коммунальных ресурсов и предоставление коммунальных услуг гражданам производится </w:t>
      </w:r>
      <w:r>
        <w:rPr>
          <w:rStyle w:val="a7"/>
          <w:b w:val="0"/>
          <w:sz w:val="22"/>
          <w:szCs w:val="22"/>
        </w:rPr>
        <w:t>по тарифу, утвержденному в установленном порядке</w:t>
      </w:r>
      <w:r>
        <w:rPr>
          <w:sz w:val="22"/>
          <w:szCs w:val="22"/>
        </w:rPr>
        <w:t xml:space="preserve"> (п.15 Правил предоставления коммунальных услуг гражданам), то есть в распоряжении УО после расчетов с </w:t>
      </w:r>
      <w:proofErr w:type="spellStart"/>
      <w:r>
        <w:rPr>
          <w:sz w:val="22"/>
          <w:szCs w:val="22"/>
        </w:rPr>
        <w:t>ресурсоснабжающей</w:t>
      </w:r>
      <w:proofErr w:type="spellEnd"/>
      <w:r>
        <w:rPr>
          <w:sz w:val="22"/>
          <w:szCs w:val="22"/>
        </w:rPr>
        <w:t xml:space="preserve"> организацией не остается какой-либо прибыли, ее доходы в целях налогообложения равны расходам.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 соответствии с п. 3 ст. 162 ЖК РФ порядок определения цены договора, указанный в разделе 4 Договора ежегодно индексируется с учетом изменения уровня инфляции, уровня потребительских цен и значении, изменения стоимости энергоносителей, изменения стоимости обслуживания общедомового оборудования и  рассчитывается на новый год с учетом совокупности указанных показателей, на основании </w:t>
      </w:r>
      <w:r>
        <w:rPr>
          <w:bCs/>
          <w:sz w:val="22"/>
          <w:szCs w:val="22"/>
        </w:rPr>
        <w:t>Приказа службы по государственному регулированию цен и тарифов Калининградской области</w:t>
      </w:r>
      <w:proofErr w:type="gramEnd"/>
      <w:r>
        <w:rPr>
          <w:bCs/>
          <w:sz w:val="22"/>
          <w:szCs w:val="22"/>
        </w:rPr>
        <w:t xml:space="preserve"> «Об утверждении предельных </w:t>
      </w:r>
      <w:proofErr w:type="gramStart"/>
      <w:r>
        <w:rPr>
          <w:bCs/>
          <w:sz w:val="22"/>
          <w:szCs w:val="22"/>
        </w:rPr>
        <w:t>индексов роста тарифов организаций коммунального комплекса</w:t>
      </w:r>
      <w:proofErr w:type="gramEnd"/>
      <w:r>
        <w:rPr>
          <w:bCs/>
          <w:sz w:val="22"/>
          <w:szCs w:val="22"/>
        </w:rPr>
        <w:t xml:space="preserve"> и размера платы граждан по муниципальным образованиям Калининградской области на очередной год».</w:t>
      </w:r>
      <w:r>
        <w:rPr>
          <w:sz w:val="22"/>
          <w:szCs w:val="22"/>
        </w:rPr>
        <w:t xml:space="preserve"> Увеличение цены договора по данным основаниям производиться УО в одностороннем порядке.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Размер платы за коммунальные услуги рассчитывается по тарифам, установленным органами государственной власти, либо органами местного самоуправления на основании нормативных актов, изданных в порядке, установленном законодательством, и применяются (изменяются)  с даты указанной в нормативном акте. При отсутствии (неисправности)  приборов учета, количество потребленных коммунальных услуг и размер платы за них определяется в соответствии с нормативными актами, принятыми в установленном законом порядке.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Плата за управление МКД, содержание и текущий ремонт общего имущества в многоквартирном доме</w:t>
      </w:r>
      <w:r w:rsidR="00BE1B3A">
        <w:rPr>
          <w:rFonts w:eastAsia="Arial" w:cs="Arial"/>
          <w:sz w:val="22"/>
          <w:szCs w:val="22"/>
        </w:rPr>
        <w:t>,</w:t>
      </w:r>
      <w:r>
        <w:rPr>
          <w:rFonts w:eastAsia="Arial" w:cs="Arial"/>
          <w:sz w:val="22"/>
          <w:szCs w:val="22"/>
        </w:rPr>
        <w:t xml:space="preserve"> и коммунальные услуги вносится </w:t>
      </w:r>
      <w:r>
        <w:rPr>
          <w:rFonts w:eastAsia="Arial" w:cs="Arial"/>
          <w:b/>
          <w:bCs/>
          <w:sz w:val="22"/>
          <w:szCs w:val="22"/>
        </w:rPr>
        <w:t>ежемесячно до двадцат</w:t>
      </w:r>
      <w:r w:rsidR="00E12513">
        <w:rPr>
          <w:rFonts w:eastAsia="Arial" w:cs="Arial"/>
          <w:b/>
          <w:bCs/>
          <w:sz w:val="22"/>
          <w:szCs w:val="22"/>
        </w:rPr>
        <w:t>ь пятого</w:t>
      </w:r>
      <w:r>
        <w:rPr>
          <w:rFonts w:eastAsia="Arial" w:cs="Arial"/>
          <w:b/>
          <w:bCs/>
          <w:sz w:val="22"/>
          <w:szCs w:val="22"/>
        </w:rPr>
        <w:t xml:space="preserve"> числа</w:t>
      </w:r>
      <w:r>
        <w:rPr>
          <w:rFonts w:eastAsia="Arial" w:cs="Arial"/>
          <w:sz w:val="22"/>
          <w:szCs w:val="22"/>
        </w:rPr>
        <w:t xml:space="preserve"> месяца, следующего за </w:t>
      </w:r>
      <w:proofErr w:type="gramStart"/>
      <w:r>
        <w:rPr>
          <w:rFonts w:eastAsia="Arial" w:cs="Arial"/>
          <w:sz w:val="22"/>
          <w:szCs w:val="22"/>
        </w:rPr>
        <w:t>истекшим</w:t>
      </w:r>
      <w:proofErr w:type="gramEnd"/>
      <w:r>
        <w:rPr>
          <w:rFonts w:eastAsia="Arial" w:cs="Arial"/>
          <w:sz w:val="22"/>
          <w:szCs w:val="22"/>
        </w:rPr>
        <w:t xml:space="preserve"> - в кассу Управляющей организации, либо на расчетный счет УО, на основании выставляемых платежных документов. Платежные документы на оплату услуг и работ по Договору выставляются УО не позднее </w:t>
      </w:r>
      <w:r>
        <w:rPr>
          <w:rFonts w:eastAsia="Arial" w:cs="Arial"/>
          <w:b/>
          <w:bCs/>
          <w:sz w:val="22"/>
          <w:szCs w:val="22"/>
        </w:rPr>
        <w:t>десятого числа</w:t>
      </w:r>
      <w:r>
        <w:rPr>
          <w:rFonts w:eastAsia="Arial" w:cs="Arial"/>
          <w:sz w:val="22"/>
          <w:szCs w:val="22"/>
        </w:rPr>
        <w:t xml:space="preserve"> месяца, следующего за расчетным. В платежном документе указывается, за какой период производится оплата по Договору, сумма за оплату услуг по управлению, содержанию и текущему ремонту общего имущества в МКД, сумма на оплату коммунальных  и дополнительных (если предоставляются) услуг, а также имеющаяся задолженность.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При предоставлении коммунальных услуг ненадлежащего качества  (или) с перерывами, превышающими установленную продолжительность, размер платы за коммунальные услуги, на основании трехсторонних актов, подписанных представителями собственника, управляющей организации и </w:t>
      </w:r>
      <w:proofErr w:type="spellStart"/>
      <w:r>
        <w:rPr>
          <w:rFonts w:eastAsia="Arial" w:cs="Arial"/>
          <w:sz w:val="22"/>
          <w:szCs w:val="22"/>
        </w:rPr>
        <w:t>ресурсоснабжающей</w:t>
      </w:r>
      <w:proofErr w:type="spellEnd"/>
      <w:r>
        <w:rPr>
          <w:rFonts w:eastAsia="Arial" w:cs="Arial"/>
          <w:sz w:val="22"/>
          <w:szCs w:val="22"/>
        </w:rPr>
        <w:t xml:space="preserve"> организации,  пересчитывается в порядке, установленном Правилами предоставления коммунальных услуг, утвержденными Правительством РФ.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Собственник не вправе требовать изменения размера платы, если оказание услуг и выполнение работ ненадлежащего качества (или с перерывами, превышающими установленную продолжительность), связано с устранением угрозы жизни и здоровью граждан, предупреждением ущерба их имуществу или вследствие действия обстоятельств непреодолимой силы. В случае самовольной перепланировки и переустройства инженерных сетей многоквартирного жилого дома, помещения, управляющая организация ответственности перед собственником помещений не несет.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sz w:val="22"/>
          <w:szCs w:val="22"/>
        </w:rPr>
      </w:pPr>
      <w:r>
        <w:rPr>
          <w:sz w:val="22"/>
          <w:szCs w:val="22"/>
        </w:rPr>
        <w:t>За несвоевременное внесение платежей, начиная с 25-го числа месяца, следующего за отчетным, Заказчик уплачивает пеню в размере, установленном действующим законодательством РФ. В размер платы собственника помещения, предусмотренные разделом 4 договора, не включены расходы управляющей организации по взысканию задолженности с неплательщиков.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принятия нормативных правовых, правовых актов, обязывающих собственников общего имущества МКД или управляющие организации нести дополнительные расходы по содержанию общего имущества, Заказчик обязуется оплатить указанные расходы Управляющей организации в соответствии со своей  долей в праве общей собственности. </w:t>
      </w:r>
    </w:p>
    <w:p w:rsidR="00D156AA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Срок действия договора.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Договор вступает в силу с </w:t>
      </w:r>
      <w:r>
        <w:rPr>
          <w:bCs/>
          <w:sz w:val="22"/>
          <w:szCs w:val="22"/>
        </w:rPr>
        <w:t xml:space="preserve">«____» ______________20___г. </w:t>
      </w:r>
      <w:r>
        <w:rPr>
          <w:sz w:val="22"/>
          <w:szCs w:val="22"/>
        </w:rPr>
        <w:t xml:space="preserve"> и действует до </w:t>
      </w:r>
      <w:r>
        <w:rPr>
          <w:bCs/>
          <w:sz w:val="22"/>
          <w:szCs w:val="22"/>
        </w:rPr>
        <w:t>«___» ____________20___г</w:t>
      </w:r>
      <w:r>
        <w:rPr>
          <w:sz w:val="22"/>
          <w:szCs w:val="22"/>
        </w:rPr>
        <w:t xml:space="preserve">., включительно. 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Если за 30 дней до истечения срока действия Договора ни одна из сторон письменно не заявила о намерении его расторгнуть, он считается пролонгированным на тот же срок и на тех же условиях (за исключением, тарифов, указанных в Приложения № 1, которые могут изменяться ежегодно</w:t>
      </w:r>
      <w:r>
        <w:rPr>
          <w:bCs/>
          <w:sz w:val="22"/>
          <w:szCs w:val="22"/>
        </w:rPr>
        <w:t>)</w:t>
      </w:r>
      <w:r>
        <w:rPr>
          <w:sz w:val="22"/>
          <w:szCs w:val="22"/>
        </w:rPr>
        <w:t xml:space="preserve">. </w:t>
      </w:r>
    </w:p>
    <w:p w:rsidR="00D156AA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Ответственность сторон.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За ненадлежащее исполнение условий настоящего договора Стороны несут ответст</w:t>
      </w:r>
      <w:r>
        <w:rPr>
          <w:sz w:val="22"/>
          <w:szCs w:val="22"/>
        </w:rPr>
        <w:softHyphen/>
        <w:t>вен</w:t>
      </w:r>
      <w:r>
        <w:rPr>
          <w:sz w:val="22"/>
          <w:szCs w:val="22"/>
        </w:rPr>
        <w:softHyphen/>
        <w:t>ность в соответствии с нормами действующего законодательства РФ.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Стороны освобождаются от ответственности за частичное или полное неисполнение обязательств по Договору, если: а) </w:t>
      </w:r>
      <w:r>
        <w:rPr>
          <w:spacing w:val="6"/>
          <w:sz w:val="22"/>
          <w:szCs w:val="22"/>
        </w:rPr>
        <w:t xml:space="preserve">в период действия Договора произошли изменения в действующем </w:t>
      </w:r>
      <w:r>
        <w:rPr>
          <w:spacing w:val="-1"/>
          <w:sz w:val="22"/>
          <w:szCs w:val="22"/>
        </w:rPr>
        <w:t>зако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нодательстве РФ, делающие невозможным их исполнение; б) </w:t>
      </w:r>
      <w:r>
        <w:rPr>
          <w:sz w:val="22"/>
          <w:szCs w:val="22"/>
        </w:rPr>
        <w:t xml:space="preserve">если указанное неисполнение явилось следствием </w:t>
      </w:r>
      <w:r>
        <w:rPr>
          <w:sz w:val="22"/>
          <w:szCs w:val="22"/>
        </w:rPr>
        <w:lastRenderedPageBreak/>
        <w:t>обстоятельств непреодолимой силы, возникших после заключения настоящего Договора в результате событий чрезвычайного характера, которые ни одна из Сторон не могла ни предвидеть, ни предотвратить разумными мерами в соответствии со статьей 401 ГК РФ. При этом обе Стороны должны немедленно известить друг друга о начале и окончании обстоятельств непреодолимой силы, препятствующих выполнению Сторонами обязательств по Договору.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Управляющая организация не несёт ответственности при возникновении неисправности инженерного оборудования или выявленных иных строительных дефектов в период гарантийного срока эксплуатации МКД. При обнаружении таких дефектов УО уведомляет Заказчика в течение 3 дней с момента обнаружении дефекта, для последующего уведомления третьего лица (Застройщика).</w:t>
      </w:r>
    </w:p>
    <w:p w:rsidR="00D156AA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Прочие условия.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Настоящий договор составлен в двух экземплярах, один из которых находится у Управляющей организации, другой у Заказчика. Договор действителен с </w:t>
      </w:r>
      <w:r>
        <w:rPr>
          <w:bCs/>
          <w:sz w:val="22"/>
          <w:szCs w:val="22"/>
        </w:rPr>
        <w:t>приложениями №1, № 2, № 3, № 4.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Все претензии, подтверждения и уведомления, требуемые по Договору, оформ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ля</w:t>
      </w:r>
      <w:r>
        <w:rPr>
          <w:sz w:val="22"/>
          <w:szCs w:val="22"/>
        </w:rPr>
        <w:softHyphen/>
        <w:t>ются в письменном виде, доставляются по почтовому адресу, указан</w:t>
      </w:r>
      <w:r>
        <w:rPr>
          <w:sz w:val="22"/>
          <w:szCs w:val="22"/>
        </w:rPr>
        <w:softHyphen/>
        <w:t>ному в соответствующем разделе Договора.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Договор является единственным документом, регулирующим отно</w:t>
      </w:r>
      <w:r>
        <w:rPr>
          <w:sz w:val="22"/>
          <w:szCs w:val="22"/>
        </w:rPr>
        <w:softHyphen/>
        <w:t>ше</w:t>
      </w:r>
      <w:r>
        <w:rPr>
          <w:sz w:val="22"/>
          <w:szCs w:val="22"/>
        </w:rPr>
        <w:softHyphen/>
        <w:t>ния Сторон по поводу его предмета. Любые иные документы, заключённые до мо</w:t>
      </w:r>
      <w:r>
        <w:rPr>
          <w:sz w:val="22"/>
          <w:szCs w:val="22"/>
        </w:rPr>
        <w:softHyphen/>
        <w:t>мента подписания Договора и не являющиеся приложением к насто</w:t>
      </w:r>
      <w:r>
        <w:rPr>
          <w:sz w:val="22"/>
          <w:szCs w:val="22"/>
        </w:rPr>
        <w:softHyphen/>
        <w:t>ящей ре</w:t>
      </w:r>
      <w:r>
        <w:rPr>
          <w:sz w:val="22"/>
          <w:szCs w:val="22"/>
        </w:rPr>
        <w:softHyphen/>
        <w:t>дак</w:t>
      </w:r>
      <w:r>
        <w:rPr>
          <w:sz w:val="22"/>
          <w:szCs w:val="22"/>
        </w:rPr>
        <w:softHyphen/>
        <w:t>ции договора, не имеют юридической силы и не порождают обязан</w:t>
      </w:r>
      <w:r>
        <w:rPr>
          <w:sz w:val="22"/>
          <w:szCs w:val="22"/>
        </w:rPr>
        <w:softHyphen/>
        <w:t>ностей Сторон.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 всем остальном, что не урегулировано Договором сторонам надлежит руководствоваться действующим законодательством. </w:t>
      </w:r>
    </w:p>
    <w:p w:rsidR="00D156AA" w:rsidRDefault="00D156AA">
      <w:pPr>
        <w:ind w:left="680"/>
        <w:jc w:val="both"/>
        <w:rPr>
          <w:sz w:val="22"/>
          <w:szCs w:val="22"/>
        </w:rPr>
      </w:pPr>
    </w:p>
    <w:p w:rsidR="00D156AA" w:rsidRDefault="008A7B98">
      <w:pPr>
        <w:numPr>
          <w:ilvl w:val="0"/>
          <w:numId w:val="2"/>
        </w:numPr>
        <w:tabs>
          <w:tab w:val="left" w:pos="960"/>
          <w:tab w:val="left" w:pos="988"/>
        </w:tabs>
        <w:ind w:left="48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Перечень документов прилагаемых к договору. 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1. Тарифы и перечень услуг и работ по управлению домом, содержанию и ремонту общего имущества дома и коммунальных услуг.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2. Перечень  услуг.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3. Состав общего имущества.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4. Телефоны аварийных служб и распорядок работы Управляющей организации.</w:t>
      </w:r>
    </w:p>
    <w:p w:rsidR="00D156AA" w:rsidRDefault="00D156AA">
      <w:pPr>
        <w:jc w:val="center"/>
        <w:rPr>
          <w:b/>
          <w:sz w:val="22"/>
          <w:szCs w:val="22"/>
        </w:rPr>
      </w:pPr>
    </w:p>
    <w:p w:rsidR="003E1462" w:rsidRDefault="003E1462">
      <w:pPr>
        <w:jc w:val="center"/>
        <w:rPr>
          <w:b/>
          <w:sz w:val="22"/>
          <w:szCs w:val="22"/>
        </w:rPr>
      </w:pPr>
    </w:p>
    <w:p w:rsidR="003E1462" w:rsidRDefault="003E1462">
      <w:pPr>
        <w:jc w:val="center"/>
        <w:rPr>
          <w:b/>
          <w:sz w:val="22"/>
          <w:szCs w:val="22"/>
        </w:rPr>
      </w:pPr>
    </w:p>
    <w:p w:rsidR="003E1462" w:rsidRDefault="003E1462">
      <w:pPr>
        <w:jc w:val="center"/>
        <w:rPr>
          <w:b/>
          <w:sz w:val="22"/>
          <w:szCs w:val="22"/>
        </w:rPr>
      </w:pPr>
    </w:p>
    <w:p w:rsidR="003E1462" w:rsidRDefault="003E1462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79"/>
        <w:gridCol w:w="5616"/>
      </w:tblGrid>
      <w:tr w:rsidR="00D156AA">
        <w:trPr>
          <w:trHeight w:val="75"/>
        </w:trPr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AA" w:rsidRDefault="00D156AA">
            <w:pPr>
              <w:snapToGrid w:val="0"/>
              <w:jc w:val="both"/>
              <w:rPr>
                <w:sz w:val="22"/>
                <w:szCs w:val="22"/>
              </w:rPr>
            </w:pP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 w:rsidR="000638A6">
              <w:rPr>
                <w:sz w:val="22"/>
                <w:szCs w:val="22"/>
              </w:rPr>
              <w:t>УК Зеленоградск</w:t>
            </w:r>
            <w:r>
              <w:rPr>
                <w:sz w:val="22"/>
                <w:szCs w:val="22"/>
              </w:rPr>
              <w:t>»</w:t>
            </w:r>
          </w:p>
          <w:p w:rsidR="000638A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РФ, г.</w:t>
            </w:r>
            <w:r w:rsidR="000638A6">
              <w:rPr>
                <w:sz w:val="22"/>
                <w:szCs w:val="22"/>
              </w:rPr>
              <w:t xml:space="preserve"> Зеленоградск,</w:t>
            </w:r>
            <w:r>
              <w:rPr>
                <w:sz w:val="22"/>
                <w:szCs w:val="22"/>
              </w:rPr>
              <w:t xml:space="preserve"> Калининград</w:t>
            </w:r>
            <w:r w:rsidR="000638A6">
              <w:rPr>
                <w:sz w:val="22"/>
                <w:szCs w:val="22"/>
              </w:rPr>
              <w:t>ской области,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</w:t>
            </w:r>
            <w:r w:rsidR="000638A6">
              <w:rPr>
                <w:sz w:val="22"/>
                <w:szCs w:val="22"/>
              </w:rPr>
              <w:t>Московская</w:t>
            </w:r>
            <w:r>
              <w:rPr>
                <w:sz w:val="22"/>
                <w:szCs w:val="22"/>
              </w:rPr>
              <w:t xml:space="preserve">, </w:t>
            </w:r>
            <w:r w:rsidR="000638A6">
              <w:rPr>
                <w:sz w:val="22"/>
                <w:szCs w:val="22"/>
              </w:rPr>
              <w:t>д.66, оф.2</w:t>
            </w:r>
            <w:r>
              <w:rPr>
                <w:sz w:val="22"/>
                <w:szCs w:val="22"/>
              </w:rPr>
              <w:t>1.</w:t>
            </w:r>
          </w:p>
          <w:p w:rsidR="000638A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 </w:t>
            </w:r>
            <w:r w:rsidR="000638A6">
              <w:rPr>
                <w:sz w:val="22"/>
                <w:szCs w:val="22"/>
              </w:rPr>
              <w:t>1103926015566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39</w:t>
            </w:r>
            <w:r w:rsidR="000638A6">
              <w:rPr>
                <w:sz w:val="22"/>
                <w:szCs w:val="22"/>
              </w:rPr>
              <w:t>17509394</w:t>
            </w:r>
            <w:r>
              <w:rPr>
                <w:sz w:val="22"/>
                <w:szCs w:val="22"/>
              </w:rPr>
              <w:t xml:space="preserve">, КПП </w:t>
            </w:r>
            <w:r w:rsidR="000638A6">
              <w:rPr>
                <w:sz w:val="22"/>
                <w:szCs w:val="22"/>
              </w:rPr>
              <w:t>391801001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/с 407 028 10</w:t>
            </w:r>
            <w:r w:rsidR="000638A6">
              <w:rPr>
                <w:sz w:val="22"/>
                <w:szCs w:val="22"/>
              </w:rPr>
              <w:t>4 201 900 001 51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Калининградском ОСБ № 8626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Калининград 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301 018 101 000 000 006 34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 042  748  634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  <w:p w:rsidR="00D156AA" w:rsidRDefault="008A7B98" w:rsidP="000638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 </w:t>
            </w:r>
            <w:r w:rsidR="000638A6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.</w:t>
            </w:r>
            <w:r w:rsidR="000638A6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 Т</w:t>
            </w:r>
            <w:r w:rsidR="000638A6">
              <w:rPr>
                <w:sz w:val="22"/>
                <w:szCs w:val="22"/>
              </w:rPr>
              <w:t>рофимова</w:t>
            </w:r>
          </w:p>
        </w:tc>
        <w:tc>
          <w:tcPr>
            <w:tcW w:w="5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AA" w:rsidRDefault="00D156AA">
            <w:pPr>
              <w:snapToGrid w:val="0"/>
              <w:jc w:val="both"/>
              <w:rPr>
                <w:sz w:val="22"/>
                <w:szCs w:val="22"/>
              </w:rPr>
            </w:pP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(Ф.И.О., собственноручно и полностью)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D156AA" w:rsidRDefault="00D156AA">
            <w:pPr>
              <w:jc w:val="both"/>
              <w:rPr>
                <w:b/>
                <w:sz w:val="22"/>
                <w:szCs w:val="22"/>
              </w:rPr>
            </w:pP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(Паспорт, серия, номер, когда и кем выдан)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D156AA" w:rsidRDefault="00D156AA">
            <w:pPr>
              <w:jc w:val="both"/>
              <w:rPr>
                <w:sz w:val="22"/>
                <w:szCs w:val="22"/>
              </w:rPr>
            </w:pP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D156AA" w:rsidRDefault="00D156AA">
            <w:pPr>
              <w:jc w:val="both"/>
              <w:rPr>
                <w:sz w:val="22"/>
                <w:szCs w:val="22"/>
              </w:rPr>
            </w:pP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Личная подпись</w:t>
            </w:r>
          </w:p>
          <w:p w:rsidR="00D156AA" w:rsidRDefault="00D156AA">
            <w:pPr>
              <w:jc w:val="both"/>
              <w:rPr>
                <w:sz w:val="22"/>
                <w:szCs w:val="22"/>
              </w:rPr>
            </w:pPr>
          </w:p>
          <w:p w:rsidR="00D156AA" w:rsidRDefault="00D156AA">
            <w:pPr>
              <w:jc w:val="both"/>
              <w:rPr>
                <w:sz w:val="22"/>
                <w:szCs w:val="22"/>
              </w:rPr>
            </w:pPr>
          </w:p>
        </w:tc>
      </w:tr>
    </w:tbl>
    <w:p w:rsidR="00D156AA" w:rsidRDefault="00D156AA">
      <w:pPr>
        <w:ind w:firstLine="680"/>
      </w:pPr>
    </w:p>
    <w:p w:rsidR="00D156AA" w:rsidRDefault="00D156AA">
      <w:pPr>
        <w:ind w:firstLine="680"/>
      </w:pPr>
    </w:p>
    <w:p w:rsidR="003E1462" w:rsidRDefault="003E146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3E1462" w:rsidRDefault="003E146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3E1462" w:rsidRDefault="003E146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3E1462" w:rsidRDefault="003E146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3E1462" w:rsidRDefault="003E146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3E1462" w:rsidRDefault="003E1462" w:rsidP="003E1462"/>
    <w:p w:rsidR="003E1462" w:rsidRPr="003E1462" w:rsidRDefault="003E1462" w:rsidP="003E1462"/>
    <w:p w:rsidR="003E1462" w:rsidRDefault="003E146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9B4D64" w:rsidRDefault="009B4D64" w:rsidP="009B4D64"/>
    <w:p w:rsidR="009B4D64" w:rsidRDefault="009B4D64" w:rsidP="009B4D64"/>
    <w:p w:rsidR="009B4D64" w:rsidRDefault="009B4D64" w:rsidP="009B4D64"/>
    <w:p w:rsidR="00BF1D83" w:rsidRDefault="00BF1D83" w:rsidP="009B4D64"/>
    <w:p w:rsidR="00BF1D83" w:rsidRDefault="00BF1D83" w:rsidP="009B4D64"/>
    <w:p w:rsidR="00BF1D83" w:rsidRPr="009B4D64" w:rsidRDefault="00BF1D83" w:rsidP="009B4D64"/>
    <w:p w:rsidR="003E1462" w:rsidRDefault="003E146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D156AA" w:rsidRDefault="003D7729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</w:t>
      </w:r>
      <w:r w:rsidR="008A7B98">
        <w:rPr>
          <w:b/>
          <w:bCs/>
          <w:sz w:val="22"/>
          <w:szCs w:val="22"/>
        </w:rPr>
        <w:t>риложение № 1</w:t>
      </w:r>
    </w:p>
    <w:p w:rsidR="00D156AA" w:rsidRDefault="00D156AA">
      <w:pPr>
        <w:jc w:val="center"/>
        <w:rPr>
          <w:b/>
          <w:bCs/>
          <w:sz w:val="22"/>
          <w:szCs w:val="22"/>
        </w:rPr>
      </w:pPr>
    </w:p>
    <w:p w:rsidR="00D156AA" w:rsidRDefault="00D156AA">
      <w:pPr>
        <w:jc w:val="center"/>
        <w:rPr>
          <w:b/>
          <w:bCs/>
          <w:sz w:val="22"/>
          <w:szCs w:val="22"/>
        </w:rPr>
      </w:pPr>
    </w:p>
    <w:p w:rsidR="001E1FFA" w:rsidRPr="001E1FFA" w:rsidRDefault="001E1FFA" w:rsidP="001E1FFA">
      <w:pPr>
        <w:jc w:val="center"/>
        <w:rPr>
          <w:b/>
          <w:bCs/>
          <w:sz w:val="22"/>
          <w:szCs w:val="22"/>
        </w:rPr>
      </w:pPr>
      <w:r w:rsidRPr="001E1FFA">
        <w:rPr>
          <w:b/>
          <w:bCs/>
          <w:sz w:val="22"/>
          <w:szCs w:val="22"/>
        </w:rPr>
        <w:t>ТАРИФЫ и перечень услуг и работ</w:t>
      </w:r>
    </w:p>
    <w:p w:rsidR="001E1FFA" w:rsidRDefault="001E1FFA" w:rsidP="001E1FFA">
      <w:pPr>
        <w:jc w:val="center"/>
        <w:rPr>
          <w:bCs/>
          <w:sz w:val="22"/>
          <w:szCs w:val="22"/>
        </w:rPr>
      </w:pPr>
      <w:r w:rsidRPr="001E1FFA">
        <w:rPr>
          <w:bCs/>
          <w:sz w:val="22"/>
          <w:szCs w:val="22"/>
        </w:rPr>
        <w:t xml:space="preserve"> по управлению домом, содержанию и текущему ремонту общего имущества дома,</w:t>
      </w:r>
    </w:p>
    <w:p w:rsidR="001E1FFA" w:rsidRPr="001E1FFA" w:rsidRDefault="001E1FFA" w:rsidP="001E1FFA">
      <w:pPr>
        <w:jc w:val="center"/>
        <w:rPr>
          <w:bCs/>
          <w:sz w:val="22"/>
          <w:szCs w:val="22"/>
        </w:rPr>
      </w:pPr>
      <w:r w:rsidRPr="001E1FFA">
        <w:rPr>
          <w:bCs/>
          <w:sz w:val="22"/>
          <w:szCs w:val="22"/>
        </w:rPr>
        <w:t xml:space="preserve"> предоставлению коммунальных услуг.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1E1FFA" w:rsidRPr="001E1FFA" w:rsidTr="004F0801">
        <w:tc>
          <w:tcPr>
            <w:tcW w:w="817" w:type="dxa"/>
          </w:tcPr>
          <w:p w:rsidR="001E1FFA" w:rsidRPr="001E1FFA" w:rsidRDefault="001E1FFA" w:rsidP="004F080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1E1FFA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1E1FFA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968" w:type="dxa"/>
          </w:tcPr>
          <w:p w:rsidR="001E1FFA" w:rsidRPr="001E1FFA" w:rsidRDefault="001E1FFA" w:rsidP="004F08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1FFA">
              <w:rPr>
                <w:rFonts w:ascii="Times New Roman" w:hAnsi="Times New Roman" w:cs="Times New Roman"/>
                <w:b/>
                <w:bCs/>
              </w:rPr>
              <w:t>Услуги по управлению многоквартирным домом,  содержание и текущий ремонт общего имущества дома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1FFA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1FFA">
              <w:rPr>
                <w:rFonts w:ascii="Times New Roman" w:hAnsi="Times New Roman" w:cs="Times New Roman"/>
                <w:b/>
                <w:bCs/>
              </w:rPr>
              <w:t>Тариф</w:t>
            </w:r>
          </w:p>
          <w:p w:rsidR="001E1FFA" w:rsidRPr="001E1FFA" w:rsidRDefault="001E1FFA" w:rsidP="004F08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1FFA">
              <w:rPr>
                <w:rFonts w:ascii="Times New Roman" w:hAnsi="Times New Roman" w:cs="Times New Roman"/>
                <w:b/>
                <w:bCs/>
              </w:rPr>
              <w:t xml:space="preserve">(руб. на 1 </w:t>
            </w:r>
            <w:proofErr w:type="spellStart"/>
            <w:r w:rsidRPr="001E1FFA">
              <w:rPr>
                <w:rFonts w:ascii="Times New Roman" w:hAnsi="Times New Roman" w:cs="Times New Roman"/>
                <w:b/>
                <w:bCs/>
              </w:rPr>
              <w:t>кв.м</w:t>
            </w:r>
            <w:proofErr w:type="spellEnd"/>
            <w:r w:rsidRPr="001E1FFA">
              <w:rPr>
                <w:rFonts w:ascii="Times New Roman" w:hAnsi="Times New Roman" w:cs="Times New Roman"/>
                <w:b/>
                <w:bCs/>
              </w:rPr>
              <w:t>. в месяц)</w:t>
            </w:r>
          </w:p>
        </w:tc>
      </w:tr>
      <w:tr w:rsidR="001E1FFA" w:rsidRPr="001E1FFA" w:rsidTr="004F0801">
        <w:tc>
          <w:tcPr>
            <w:tcW w:w="817" w:type="dxa"/>
          </w:tcPr>
          <w:p w:rsidR="001E1FFA" w:rsidRPr="001E1FFA" w:rsidRDefault="001E1FFA" w:rsidP="004F08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1FFA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968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Содержание и текущий ремонт общего имущества МКД, услуги по управлению.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кв.м</w:t>
            </w:r>
            <w:proofErr w:type="spellEnd"/>
            <w:r w:rsidRPr="001E1FFA">
              <w:rPr>
                <w:rFonts w:ascii="Times New Roman" w:hAnsi="Times New Roman" w:cs="Times New Roman"/>
              </w:rPr>
              <w:t xml:space="preserve">. общей площади помещения/ квартиры. </w:t>
            </w:r>
          </w:p>
        </w:tc>
        <w:tc>
          <w:tcPr>
            <w:tcW w:w="2393" w:type="dxa"/>
          </w:tcPr>
          <w:p w:rsidR="001E1FFA" w:rsidRPr="001E1FFA" w:rsidRDefault="00732504" w:rsidP="007325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E1FFA" w:rsidRPr="001E1FFA">
              <w:rPr>
                <w:rFonts w:ascii="Times New Roman" w:hAnsi="Times New Roman" w:cs="Times New Roman"/>
              </w:rPr>
              <w:t>,5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1FFA" w:rsidRPr="001E1FFA" w:rsidTr="004F0801">
        <w:tc>
          <w:tcPr>
            <w:tcW w:w="817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Организация вывоза ТБО и крупногабаритного мусора.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кв.м</w:t>
            </w:r>
            <w:proofErr w:type="spellEnd"/>
            <w:r w:rsidRPr="001E1FFA">
              <w:rPr>
                <w:rFonts w:ascii="Times New Roman" w:hAnsi="Times New Roman" w:cs="Times New Roman"/>
              </w:rPr>
              <w:t>. общей площади помещения/ квартиры.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По фактическим затратам.</w:t>
            </w:r>
          </w:p>
        </w:tc>
      </w:tr>
      <w:tr w:rsidR="001E1FFA" w:rsidRPr="001E1FFA" w:rsidTr="004F0801">
        <w:tc>
          <w:tcPr>
            <w:tcW w:w="817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Освещение МОП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кв.м</w:t>
            </w:r>
            <w:proofErr w:type="spellEnd"/>
            <w:r w:rsidRPr="001E1FFA">
              <w:rPr>
                <w:rFonts w:ascii="Times New Roman" w:hAnsi="Times New Roman" w:cs="Times New Roman"/>
              </w:rPr>
              <w:t>. общей площади помещения/ квартиры.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По фактическим затратам.</w:t>
            </w:r>
          </w:p>
        </w:tc>
      </w:tr>
      <w:tr w:rsidR="001E1FFA" w:rsidRPr="001E1FFA" w:rsidTr="004F0801">
        <w:tc>
          <w:tcPr>
            <w:tcW w:w="817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8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Лифт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кв.м</w:t>
            </w:r>
            <w:proofErr w:type="spellEnd"/>
            <w:r w:rsidRPr="001E1FFA">
              <w:rPr>
                <w:rFonts w:ascii="Times New Roman" w:hAnsi="Times New Roman" w:cs="Times New Roman"/>
              </w:rPr>
              <w:t>. общей площади помещения/ квартиры.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По фактическим затратам.</w:t>
            </w:r>
          </w:p>
        </w:tc>
      </w:tr>
      <w:tr w:rsidR="001E1FFA" w:rsidRPr="001E1FFA" w:rsidTr="004F0801">
        <w:tc>
          <w:tcPr>
            <w:tcW w:w="817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8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Уборка (лестничных клеток)</w:t>
            </w:r>
          </w:p>
        </w:tc>
        <w:tc>
          <w:tcPr>
            <w:tcW w:w="2393" w:type="dxa"/>
          </w:tcPr>
          <w:p w:rsidR="001E1FFA" w:rsidRPr="001E1FFA" w:rsidRDefault="00AC01D7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кв.м</w:t>
            </w:r>
            <w:proofErr w:type="spellEnd"/>
            <w:r w:rsidRPr="001E1FFA">
              <w:rPr>
                <w:rFonts w:ascii="Times New Roman" w:hAnsi="Times New Roman" w:cs="Times New Roman"/>
              </w:rPr>
              <w:t>. общей площади помещения/ квартиры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1E1FFA" w:rsidRPr="001E1FFA" w:rsidRDefault="004C67F2" w:rsidP="007325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C01D7">
              <w:rPr>
                <w:rFonts w:ascii="Times New Roman" w:hAnsi="Times New Roman" w:cs="Times New Roman"/>
              </w:rPr>
              <w:t>,</w:t>
            </w:r>
            <w:r w:rsidR="00732504">
              <w:rPr>
                <w:rFonts w:ascii="Times New Roman" w:hAnsi="Times New Roman" w:cs="Times New Roman"/>
              </w:rPr>
              <w:t>95</w:t>
            </w:r>
          </w:p>
        </w:tc>
      </w:tr>
      <w:tr w:rsidR="001E1FFA" w:rsidRPr="001E1FFA" w:rsidTr="004F0801">
        <w:trPr>
          <w:trHeight w:val="449"/>
        </w:trPr>
        <w:tc>
          <w:tcPr>
            <w:tcW w:w="817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8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Обслуживание домофона.</w:t>
            </w:r>
          </w:p>
        </w:tc>
        <w:tc>
          <w:tcPr>
            <w:tcW w:w="2393" w:type="dxa"/>
          </w:tcPr>
          <w:p w:rsidR="001E1FFA" w:rsidRPr="001E1FFA" w:rsidRDefault="00BF1D83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кв.м</w:t>
            </w:r>
            <w:proofErr w:type="spellEnd"/>
            <w:r w:rsidRPr="001E1FFA">
              <w:rPr>
                <w:rFonts w:ascii="Times New Roman" w:hAnsi="Times New Roman" w:cs="Times New Roman"/>
              </w:rPr>
              <w:t>. общей площади помещения/ квартиры</w:t>
            </w:r>
          </w:p>
        </w:tc>
        <w:tc>
          <w:tcPr>
            <w:tcW w:w="2393" w:type="dxa"/>
          </w:tcPr>
          <w:p w:rsidR="001E1FFA" w:rsidRPr="001E1FFA" w:rsidRDefault="00732504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По фактическим затратам.</w:t>
            </w:r>
          </w:p>
        </w:tc>
      </w:tr>
    </w:tbl>
    <w:p w:rsidR="001E1FFA" w:rsidRPr="001E1FFA" w:rsidRDefault="001E1FFA" w:rsidP="001E1FFA">
      <w:pPr>
        <w:jc w:val="center"/>
        <w:rPr>
          <w:bCs/>
          <w:sz w:val="22"/>
          <w:szCs w:val="22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701"/>
        <w:gridCol w:w="3367"/>
      </w:tblGrid>
      <w:tr w:rsidR="001E1FFA" w:rsidRPr="001E1FFA" w:rsidTr="004F0801">
        <w:tc>
          <w:tcPr>
            <w:tcW w:w="675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1E1FFA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1E1FFA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828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  <w:b/>
                <w:bCs/>
              </w:rPr>
              <w:t>Коммунальные  услуги</w:t>
            </w:r>
          </w:p>
        </w:tc>
        <w:tc>
          <w:tcPr>
            <w:tcW w:w="1701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1FFA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3367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1FFA">
              <w:rPr>
                <w:rFonts w:ascii="Times New Roman" w:hAnsi="Times New Roman" w:cs="Times New Roman"/>
                <w:b/>
                <w:bCs/>
              </w:rPr>
              <w:t>Тариф</w:t>
            </w:r>
          </w:p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(руб. за 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кв</w:t>
            </w:r>
            <w:proofErr w:type="spellEnd"/>
            <w:r w:rsidRPr="001E1FFA">
              <w:rPr>
                <w:rFonts w:ascii="Times New Roman" w:hAnsi="Times New Roman" w:cs="Times New Roman"/>
              </w:rPr>
              <w:t xml:space="preserve">/ч,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ку.б.м.</w:t>
            </w:r>
            <w:proofErr w:type="gramStart"/>
            <w:r w:rsidRPr="001E1FFA">
              <w:rPr>
                <w:rFonts w:ascii="Times New Roman" w:hAnsi="Times New Roman" w:cs="Times New Roman"/>
              </w:rPr>
              <w:t>,Г</w:t>
            </w:r>
            <w:proofErr w:type="gramEnd"/>
            <w:r w:rsidRPr="001E1FFA">
              <w:rPr>
                <w:rFonts w:ascii="Times New Roman" w:hAnsi="Times New Roman" w:cs="Times New Roman"/>
              </w:rPr>
              <w:t>кал</w:t>
            </w:r>
            <w:proofErr w:type="spellEnd"/>
            <w:r w:rsidRPr="001E1FFA">
              <w:rPr>
                <w:rFonts w:ascii="Times New Roman" w:hAnsi="Times New Roman" w:cs="Times New Roman"/>
              </w:rPr>
              <w:t xml:space="preserve"> )</w:t>
            </w:r>
          </w:p>
        </w:tc>
      </w:tr>
      <w:tr w:rsidR="001E1FFA" w:rsidRPr="001E1FFA" w:rsidTr="004F0801">
        <w:tc>
          <w:tcPr>
            <w:tcW w:w="675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8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1701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1 кВт/</w:t>
            </w:r>
            <w:proofErr w:type="gramStart"/>
            <w:r w:rsidRPr="001E1FFA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3367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По установленным тарифам</w:t>
            </w:r>
          </w:p>
        </w:tc>
      </w:tr>
      <w:tr w:rsidR="001E1FFA" w:rsidRPr="001E1FFA" w:rsidTr="004F0801">
        <w:tc>
          <w:tcPr>
            <w:tcW w:w="675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8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Водоснабжение, водоотведение</w:t>
            </w:r>
          </w:p>
        </w:tc>
        <w:tc>
          <w:tcPr>
            <w:tcW w:w="1701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куб.м</w:t>
            </w:r>
            <w:proofErr w:type="spellEnd"/>
            <w:r w:rsidRPr="001E1F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7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По установленным тарифам</w:t>
            </w:r>
          </w:p>
        </w:tc>
      </w:tr>
      <w:tr w:rsidR="001E1FFA" w:rsidRPr="001E1FFA" w:rsidTr="004F0801">
        <w:tc>
          <w:tcPr>
            <w:tcW w:w="675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8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1701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куб.м</w:t>
            </w:r>
            <w:proofErr w:type="spellEnd"/>
            <w:r w:rsidRPr="001E1F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7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По установленным тарифам</w:t>
            </w:r>
          </w:p>
        </w:tc>
      </w:tr>
    </w:tbl>
    <w:p w:rsidR="001E1FFA" w:rsidRPr="001E1FFA" w:rsidRDefault="001E1FFA" w:rsidP="001E1FFA">
      <w:pPr>
        <w:pStyle w:val="31"/>
        <w:jc w:val="left"/>
      </w:pPr>
    </w:p>
    <w:p w:rsidR="00D156AA" w:rsidRPr="001E1FFA" w:rsidRDefault="00D156AA">
      <w:pPr>
        <w:jc w:val="both"/>
        <w:rPr>
          <w:sz w:val="22"/>
          <w:szCs w:val="22"/>
        </w:rPr>
      </w:pPr>
    </w:p>
    <w:p w:rsidR="00D156AA" w:rsidRDefault="00D156AA">
      <w:pPr>
        <w:jc w:val="both"/>
        <w:rPr>
          <w:sz w:val="22"/>
          <w:szCs w:val="22"/>
        </w:rPr>
      </w:pPr>
    </w:p>
    <w:p w:rsidR="00D156AA" w:rsidRDefault="008A7B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В соответствии со п.3 ст.162 ЖК РФ порядок определения цены договора, указанный в п. 4 Договора ежегодно индексируется с учетом изменения уровня инфляции, уровня потребительских цен и значении, изменения стоимости энергоносителей, изменения стоимости обслуживания общедомового оборудования и  рассчитывается на новый год с учетом совокупности указанных показателей. Увеличение цены договора по данным основаниям производиться УО в одностороннем порядке. </w:t>
      </w:r>
    </w:p>
    <w:p w:rsidR="00D156AA" w:rsidRDefault="00D156AA">
      <w:pPr>
        <w:jc w:val="both"/>
        <w:rPr>
          <w:sz w:val="22"/>
          <w:szCs w:val="22"/>
        </w:rPr>
      </w:pPr>
    </w:p>
    <w:p w:rsidR="00BE1B3A" w:rsidRDefault="00BE1B3A">
      <w:pPr>
        <w:jc w:val="both"/>
        <w:rPr>
          <w:sz w:val="22"/>
          <w:szCs w:val="22"/>
        </w:rPr>
      </w:pPr>
    </w:p>
    <w:p w:rsidR="00BE1B3A" w:rsidRDefault="00BE1B3A">
      <w:pPr>
        <w:jc w:val="both"/>
        <w:rPr>
          <w:sz w:val="22"/>
          <w:szCs w:val="22"/>
        </w:rPr>
      </w:pPr>
    </w:p>
    <w:p w:rsidR="00BE1B3A" w:rsidRDefault="00BE1B3A">
      <w:pPr>
        <w:jc w:val="both"/>
        <w:rPr>
          <w:sz w:val="22"/>
          <w:szCs w:val="22"/>
        </w:rPr>
      </w:pPr>
    </w:p>
    <w:p w:rsidR="00D156AA" w:rsidRDefault="00D156AA">
      <w:pPr>
        <w:jc w:val="both"/>
      </w:pPr>
    </w:p>
    <w:p w:rsidR="00D156AA" w:rsidRDefault="00D156AA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79"/>
        <w:gridCol w:w="5616"/>
      </w:tblGrid>
      <w:tr w:rsidR="00D156AA">
        <w:trPr>
          <w:trHeight w:val="1408"/>
        </w:trPr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AA" w:rsidRPr="003E1462" w:rsidRDefault="00D156AA">
            <w:pPr>
              <w:snapToGrid w:val="0"/>
              <w:jc w:val="both"/>
              <w:rPr>
                <w:sz w:val="22"/>
                <w:szCs w:val="22"/>
              </w:rPr>
            </w:pPr>
          </w:p>
          <w:p w:rsidR="00416B70" w:rsidRPr="003E1462" w:rsidRDefault="00416B70" w:rsidP="00416B70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 xml:space="preserve">ООО «УК Зеленоградск» </w:t>
            </w:r>
          </w:p>
          <w:p w:rsidR="00416B70" w:rsidRPr="003E1462" w:rsidRDefault="00416B70" w:rsidP="00416B70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>РФ, г. Зеленоградск, Калининградской обл.,</w:t>
            </w:r>
          </w:p>
          <w:p w:rsidR="00416B70" w:rsidRPr="003E1462" w:rsidRDefault="00416B70" w:rsidP="00416B70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 xml:space="preserve"> ул. Московская, д. 66, оф.21.</w:t>
            </w:r>
          </w:p>
          <w:p w:rsidR="00416B70" w:rsidRPr="003E1462" w:rsidRDefault="00416B70" w:rsidP="00416B70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 xml:space="preserve">Директор </w:t>
            </w:r>
          </w:p>
          <w:p w:rsidR="00416B70" w:rsidRPr="003E1462" w:rsidRDefault="00416B70" w:rsidP="00416B70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>_______________________ Е.В. Трофимова</w:t>
            </w:r>
          </w:p>
          <w:p w:rsidR="00D156AA" w:rsidRPr="003E1462" w:rsidRDefault="00D156AA" w:rsidP="00416B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AA" w:rsidRPr="003E1462" w:rsidRDefault="00D156AA">
            <w:pPr>
              <w:snapToGrid w:val="0"/>
              <w:jc w:val="both"/>
              <w:rPr>
                <w:sz w:val="22"/>
                <w:szCs w:val="22"/>
              </w:rPr>
            </w:pPr>
          </w:p>
          <w:p w:rsidR="00D156AA" w:rsidRPr="003E1462" w:rsidRDefault="008A7B98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>_________________________________________________</w:t>
            </w:r>
          </w:p>
          <w:p w:rsidR="00D156AA" w:rsidRPr="003E1462" w:rsidRDefault="00D156AA">
            <w:pPr>
              <w:jc w:val="both"/>
              <w:rPr>
                <w:sz w:val="22"/>
                <w:szCs w:val="22"/>
              </w:rPr>
            </w:pPr>
          </w:p>
          <w:p w:rsidR="00D156AA" w:rsidRPr="003E1462" w:rsidRDefault="008A7B98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>_________________________________________________</w:t>
            </w:r>
          </w:p>
          <w:p w:rsidR="00D156AA" w:rsidRPr="003E1462" w:rsidRDefault="008A7B98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>(Ф.И.О., Собственноручно и полностью)</w:t>
            </w:r>
          </w:p>
        </w:tc>
      </w:tr>
    </w:tbl>
    <w:p w:rsidR="003E1462" w:rsidRDefault="003E1462">
      <w:pPr>
        <w:pStyle w:val="2"/>
        <w:tabs>
          <w:tab w:val="left" w:pos="7200"/>
        </w:tabs>
      </w:pPr>
    </w:p>
    <w:p w:rsidR="003E1462" w:rsidRDefault="003E1462" w:rsidP="003E1462"/>
    <w:p w:rsidR="003E1462" w:rsidRDefault="003E1462">
      <w:pPr>
        <w:pStyle w:val="2"/>
        <w:tabs>
          <w:tab w:val="left" w:pos="7200"/>
        </w:tabs>
      </w:pPr>
    </w:p>
    <w:p w:rsidR="003E1462" w:rsidRDefault="003E1462">
      <w:pPr>
        <w:pStyle w:val="2"/>
        <w:tabs>
          <w:tab w:val="left" w:pos="7200"/>
        </w:tabs>
      </w:pPr>
    </w:p>
    <w:p w:rsidR="003E1462" w:rsidRDefault="003E1462">
      <w:pPr>
        <w:pStyle w:val="2"/>
        <w:tabs>
          <w:tab w:val="left" w:pos="7200"/>
        </w:tabs>
      </w:pPr>
    </w:p>
    <w:p w:rsidR="003E1462" w:rsidRDefault="003E1462">
      <w:pPr>
        <w:pStyle w:val="2"/>
        <w:tabs>
          <w:tab w:val="left" w:pos="7200"/>
        </w:tabs>
      </w:pPr>
    </w:p>
    <w:p w:rsidR="00905693" w:rsidRPr="00905693" w:rsidRDefault="00905693" w:rsidP="00905693"/>
    <w:p w:rsidR="003E1462" w:rsidRDefault="003E1462">
      <w:pPr>
        <w:pStyle w:val="2"/>
        <w:tabs>
          <w:tab w:val="left" w:pos="7200"/>
        </w:tabs>
      </w:pPr>
    </w:p>
    <w:p w:rsidR="003D7195" w:rsidRPr="003D7195" w:rsidRDefault="003D7195" w:rsidP="003D7195"/>
    <w:p w:rsidR="003E1462" w:rsidRDefault="003E1462" w:rsidP="003E1462"/>
    <w:p w:rsidR="003E1462" w:rsidRPr="003E1462" w:rsidRDefault="003E1462" w:rsidP="003E1462"/>
    <w:p w:rsidR="003E1462" w:rsidRDefault="003E1462" w:rsidP="003E1462">
      <w:pPr>
        <w:pStyle w:val="2"/>
        <w:tabs>
          <w:tab w:val="left" w:pos="7200"/>
        </w:tabs>
      </w:pPr>
      <w:r>
        <w:lastRenderedPageBreak/>
        <w:t>П</w:t>
      </w:r>
      <w:r w:rsidR="008A7B98">
        <w:t>риложение №2</w:t>
      </w:r>
    </w:p>
    <w:p w:rsidR="0032713A" w:rsidRPr="001F0D8E" w:rsidRDefault="003E1462" w:rsidP="003E1462">
      <w:pPr>
        <w:pStyle w:val="2"/>
        <w:tabs>
          <w:tab w:val="left" w:pos="7200"/>
        </w:tabs>
        <w:jc w:val="left"/>
        <w:rPr>
          <w:b w:val="0"/>
          <w:sz w:val="18"/>
          <w:szCs w:val="18"/>
        </w:rPr>
      </w:pPr>
      <w:r w:rsidRPr="001F0D8E">
        <w:rPr>
          <w:sz w:val="18"/>
          <w:szCs w:val="18"/>
        </w:rPr>
        <w:t xml:space="preserve">                  </w:t>
      </w:r>
      <w:r w:rsidR="0032713A" w:rsidRPr="001F0D8E">
        <w:rPr>
          <w:sz w:val="18"/>
          <w:szCs w:val="18"/>
        </w:rPr>
        <w:t>ПЕРЕЧЕНЬ</w:t>
      </w:r>
    </w:p>
    <w:p w:rsidR="0032713A" w:rsidRPr="001F0D8E" w:rsidRDefault="0032713A" w:rsidP="003E1462">
      <w:pPr>
        <w:pStyle w:val="31"/>
        <w:jc w:val="center"/>
        <w:rPr>
          <w:sz w:val="18"/>
          <w:szCs w:val="18"/>
        </w:rPr>
      </w:pPr>
      <w:r w:rsidRPr="001F0D8E">
        <w:rPr>
          <w:sz w:val="18"/>
          <w:szCs w:val="18"/>
        </w:rPr>
        <w:t>услуг, оказываемых Управляющей организацией</w:t>
      </w: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"/>
        <w:gridCol w:w="6646"/>
        <w:gridCol w:w="1845"/>
        <w:gridCol w:w="1217"/>
        <w:gridCol w:w="18"/>
      </w:tblGrid>
      <w:tr w:rsidR="00795E8F" w:rsidRPr="001F0D8E" w:rsidTr="00275AB4">
        <w:tc>
          <w:tcPr>
            <w:tcW w:w="479" w:type="dxa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№</w:t>
            </w:r>
          </w:p>
        </w:tc>
        <w:tc>
          <w:tcPr>
            <w:tcW w:w="6646" w:type="dxa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Наименование</w:t>
            </w:r>
          </w:p>
        </w:tc>
        <w:tc>
          <w:tcPr>
            <w:tcW w:w="1845" w:type="dxa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Периодичность</w:t>
            </w:r>
          </w:p>
        </w:tc>
        <w:tc>
          <w:tcPr>
            <w:tcW w:w="1235" w:type="dxa"/>
            <w:gridSpan w:val="2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Стоимость </w:t>
            </w:r>
          </w:p>
          <w:p w:rsidR="00795E8F" w:rsidRPr="001F0D8E" w:rsidRDefault="00795E8F" w:rsidP="002627D3">
            <w:pPr>
              <w:suppressLineNumbers/>
              <w:jc w:val="center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на 1 </w:t>
            </w:r>
            <w:proofErr w:type="spellStart"/>
            <w:r w:rsidRPr="001F0D8E">
              <w:rPr>
                <w:rFonts w:eastAsia="Lucida Sans Unicode"/>
                <w:sz w:val="18"/>
                <w:szCs w:val="18"/>
              </w:rPr>
              <w:t>кв</w:t>
            </w:r>
            <w:proofErr w:type="spellEnd"/>
            <w:r w:rsidRPr="001F0D8E">
              <w:rPr>
                <w:rFonts w:eastAsia="Lucida Sans Unicode"/>
                <w:sz w:val="18"/>
                <w:szCs w:val="18"/>
              </w:rPr>
              <w:t xml:space="preserve"> м, руб.</w:t>
            </w:r>
          </w:p>
        </w:tc>
      </w:tr>
      <w:tr w:rsidR="00795E8F" w:rsidRPr="001F0D8E" w:rsidTr="00275AB4">
        <w:trPr>
          <w:trHeight w:val="426"/>
        </w:trPr>
        <w:tc>
          <w:tcPr>
            <w:tcW w:w="479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646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Содержание и ремонт общего и</w:t>
            </w:r>
            <w:r w:rsidR="001F0D8E" w:rsidRPr="001F0D8E">
              <w:rPr>
                <w:rFonts w:eastAsia="Lucida Sans Unicode"/>
                <w:b/>
                <w:bCs/>
                <w:sz w:val="18"/>
                <w:szCs w:val="18"/>
              </w:rPr>
              <w:t>мущества многоквартирного дома.</w:t>
            </w:r>
          </w:p>
        </w:tc>
        <w:tc>
          <w:tcPr>
            <w:tcW w:w="1845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235" w:type="dxa"/>
            <w:gridSpan w:val="2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4,50</w:t>
            </w:r>
          </w:p>
        </w:tc>
      </w:tr>
      <w:tr w:rsidR="00795E8F" w:rsidRPr="001F0D8E" w:rsidTr="00275AB4">
        <w:tc>
          <w:tcPr>
            <w:tcW w:w="479" w:type="dxa"/>
          </w:tcPr>
          <w:p w:rsidR="00795E8F" w:rsidRPr="001F0D8E" w:rsidRDefault="00795E8F" w:rsidP="002627D3">
            <w:pPr>
              <w:suppressLineNumbers/>
              <w:snapToGrid w:val="0"/>
              <w:jc w:val="right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6646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Подготовка зданий к сезонной эксплуатации, выполнение работ по техническому обслуживанию дома:</w:t>
            </w:r>
          </w:p>
          <w:p w:rsidR="00BC462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 техническое обслуживание внутридомовых  систем, сетей и устройств — водоснабжения,</w:t>
            </w:r>
            <w:r w:rsidR="00BC462E">
              <w:rPr>
                <w:rFonts w:eastAsia="Lucida Sans Unicode"/>
                <w:sz w:val="18"/>
                <w:szCs w:val="18"/>
              </w:rPr>
              <w:t xml:space="preserve"> </w:t>
            </w:r>
            <w:r w:rsidRPr="001F0D8E">
              <w:rPr>
                <w:rFonts w:eastAsia="Lucida Sans Unicode"/>
                <w:sz w:val="18"/>
                <w:szCs w:val="18"/>
              </w:rPr>
              <w:t>водоотведен</w:t>
            </w:r>
            <w:r w:rsidR="00BC462E">
              <w:rPr>
                <w:rFonts w:eastAsia="Lucida Sans Unicode"/>
                <w:sz w:val="18"/>
                <w:szCs w:val="18"/>
              </w:rPr>
              <w:t>ия и канализации,  электросетей;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-ремонт этажных электрощитов на лестничных площадках, ВРУ дома, устранение неисправной электропроводки, мелкий ремонт электротехнических устройств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-замена лампочек в подъездах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-прочистка канализационной сети (стояки и лежаки)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 проверка исправности вентиляционных каналов и газоходов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-текущий ремонт и устранение протечки в отдельных местах кровли  до 10 % от общего объема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-замена разбитых стекол окон на лестничных клетках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 ремонт, окраска детских площадок и элементов благоустройства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 поверка и снятие показаний коллективных приборов измерения и учета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-обслуживание ВДГО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-техническое освидетельствование лифта</w:t>
            </w:r>
          </w:p>
        </w:tc>
        <w:tc>
          <w:tcPr>
            <w:tcW w:w="1845" w:type="dxa"/>
          </w:tcPr>
          <w:p w:rsidR="00795E8F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</w:p>
          <w:p w:rsidR="00BC462E" w:rsidRPr="001F0D8E" w:rsidRDefault="00BC462E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2 раза в год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2627D3">
            <w:pPr>
              <w:suppressLineNumbers/>
              <w:tabs>
                <w:tab w:val="left" w:pos="720"/>
              </w:tabs>
              <w:rPr>
                <w:rFonts w:eastAsia="Lucida Sans Unicode"/>
                <w:sz w:val="18"/>
                <w:szCs w:val="18"/>
              </w:rPr>
            </w:pP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сезонно,1 раз \ год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истечении срока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1раз в 3 года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1 раз в год</w:t>
            </w:r>
          </w:p>
        </w:tc>
        <w:tc>
          <w:tcPr>
            <w:tcW w:w="1235" w:type="dxa"/>
            <w:gridSpan w:val="2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i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i/>
                <w:sz w:val="18"/>
                <w:szCs w:val="18"/>
              </w:rPr>
              <w:t>2,89</w:t>
            </w:r>
          </w:p>
        </w:tc>
      </w:tr>
      <w:tr w:rsidR="00795E8F" w:rsidRPr="001F0D8E" w:rsidTr="00275AB4">
        <w:tc>
          <w:tcPr>
            <w:tcW w:w="479" w:type="dxa"/>
          </w:tcPr>
          <w:p w:rsidR="00795E8F" w:rsidRPr="001F0D8E" w:rsidRDefault="00795E8F" w:rsidP="002627D3">
            <w:pPr>
              <w:suppressLineNumbers/>
              <w:snapToGrid w:val="0"/>
              <w:jc w:val="right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6646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Уборка земельного участка: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-подметание придомовой территории, уборка мусора с газонов, уборка контейнерной площадки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-сдвижка и подметание снега с тротуаров при отсутствии снегопада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-сдвижка и подметание снега с тротуаров при снегопаде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-посыпка наледи и льда песком или смесью песка с хлоридами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- </w:t>
            </w:r>
            <w:proofErr w:type="spellStart"/>
            <w:r w:rsidRPr="001F0D8E">
              <w:rPr>
                <w:rFonts w:eastAsia="Lucida Sans Unicode"/>
                <w:sz w:val="18"/>
                <w:szCs w:val="18"/>
              </w:rPr>
              <w:t>окос</w:t>
            </w:r>
            <w:proofErr w:type="spellEnd"/>
            <w:r w:rsidRPr="001F0D8E">
              <w:rPr>
                <w:rFonts w:eastAsia="Lucida Sans Unicode"/>
                <w:sz w:val="18"/>
                <w:szCs w:val="18"/>
              </w:rPr>
              <w:t xml:space="preserve"> травы</w:t>
            </w:r>
          </w:p>
        </w:tc>
        <w:tc>
          <w:tcPr>
            <w:tcW w:w="1845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5 раз в неделю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2 раза в неделю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795E8F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7 раз </w:t>
            </w:r>
          </w:p>
        </w:tc>
        <w:tc>
          <w:tcPr>
            <w:tcW w:w="1235" w:type="dxa"/>
            <w:gridSpan w:val="2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i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i/>
                <w:sz w:val="18"/>
                <w:szCs w:val="18"/>
              </w:rPr>
              <w:t>1,20</w:t>
            </w:r>
          </w:p>
        </w:tc>
      </w:tr>
      <w:tr w:rsidR="00795E8F" w:rsidRPr="001F0D8E" w:rsidTr="00275AB4">
        <w:tc>
          <w:tcPr>
            <w:tcW w:w="479" w:type="dxa"/>
          </w:tcPr>
          <w:p w:rsidR="00795E8F" w:rsidRPr="001F0D8E" w:rsidRDefault="00795E8F" w:rsidP="002627D3">
            <w:pPr>
              <w:suppressLineNumbers/>
              <w:snapToGrid w:val="0"/>
              <w:jc w:val="right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6646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Аварийное обслуживание: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-системы водоснабжения, водоотведение, электроснабжения 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-неисправности системы освещения помещений общего пользования в течение 5 суток</w:t>
            </w:r>
          </w:p>
        </w:tc>
        <w:tc>
          <w:tcPr>
            <w:tcW w:w="1845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круглосуточно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по необходимости          </w:t>
            </w:r>
          </w:p>
        </w:tc>
        <w:tc>
          <w:tcPr>
            <w:tcW w:w="1235" w:type="dxa"/>
            <w:gridSpan w:val="2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i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i/>
                <w:sz w:val="18"/>
                <w:szCs w:val="18"/>
              </w:rPr>
              <w:t>0,41</w:t>
            </w:r>
          </w:p>
        </w:tc>
      </w:tr>
      <w:tr w:rsidR="00795E8F" w:rsidRPr="001F0D8E" w:rsidTr="00275AB4">
        <w:trPr>
          <w:gridAfter w:val="1"/>
          <w:wAfter w:w="18" w:type="dxa"/>
        </w:trPr>
        <w:tc>
          <w:tcPr>
            <w:tcW w:w="479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6646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Услуги по управлению домом:</w:t>
            </w:r>
          </w:p>
          <w:p w:rsidR="00795E8F" w:rsidRPr="001F0D8E" w:rsidRDefault="00795E8F" w:rsidP="002627D3">
            <w:pPr>
              <w:suppressLineNumbers/>
              <w:rPr>
                <w:sz w:val="18"/>
                <w:szCs w:val="18"/>
              </w:rPr>
            </w:pPr>
            <w:r w:rsidRPr="001F0D8E">
              <w:rPr>
                <w:sz w:val="18"/>
                <w:szCs w:val="18"/>
              </w:rPr>
              <w:t>-организация подачи коммунальных услуг в до</w:t>
            </w:r>
            <w:proofErr w:type="gramStart"/>
            <w:r w:rsidRPr="001F0D8E">
              <w:rPr>
                <w:sz w:val="18"/>
                <w:szCs w:val="18"/>
              </w:rPr>
              <w:t>м-</w:t>
            </w:r>
            <w:proofErr w:type="gramEnd"/>
            <w:r w:rsidRPr="001F0D8E">
              <w:rPr>
                <w:sz w:val="18"/>
                <w:szCs w:val="18"/>
              </w:rPr>
              <w:t xml:space="preserve"> заключение необходимых договоров с поставщиками коммунальных услуг, а так же специализированными организациями на выполнение работ и услуг, ведение технической документации на имущество, контроль соблюдения договоров объема и качеств, предоставляемых услуг, ведение расчетов с поставщиками , подготовка предложений об установлении тарифов на управление и обслуживание общего имущества дома, сбор средств на содержание дома, обеспечение начислений платы и выставления платежных документов собственникам помещений, ведение базы данных по платежам,  ведение паспортного учета граждан, выдача справок. </w:t>
            </w:r>
          </w:p>
        </w:tc>
        <w:tc>
          <w:tcPr>
            <w:tcW w:w="1845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постоянно</w:t>
            </w:r>
          </w:p>
        </w:tc>
        <w:tc>
          <w:tcPr>
            <w:tcW w:w="1217" w:type="dxa"/>
          </w:tcPr>
          <w:p w:rsidR="00795E8F" w:rsidRPr="001F0D8E" w:rsidRDefault="00732504" w:rsidP="00732504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</w:rPr>
              <w:t>4</w:t>
            </w:r>
            <w:r w:rsidR="00795E8F" w:rsidRPr="001F0D8E">
              <w:rPr>
                <w:rFonts w:eastAsia="Lucida Sans Unicode"/>
                <w:b/>
                <w:bCs/>
                <w:sz w:val="18"/>
                <w:szCs w:val="18"/>
              </w:rPr>
              <w:t>,0</w:t>
            </w:r>
            <w:r>
              <w:rPr>
                <w:rFonts w:eastAsia="Lucida Sans Unicode"/>
                <w:b/>
                <w:bCs/>
                <w:sz w:val="18"/>
                <w:szCs w:val="18"/>
              </w:rPr>
              <w:t>0</w:t>
            </w:r>
          </w:p>
        </w:tc>
      </w:tr>
      <w:tr w:rsidR="00275AB4" w:rsidRPr="001F0D8E" w:rsidTr="00D0242A">
        <w:trPr>
          <w:gridAfter w:val="1"/>
          <w:wAfter w:w="18" w:type="dxa"/>
        </w:trPr>
        <w:tc>
          <w:tcPr>
            <w:tcW w:w="7125" w:type="dxa"/>
            <w:gridSpan w:val="2"/>
          </w:tcPr>
          <w:p w:rsidR="00275AB4" w:rsidRPr="001F0D8E" w:rsidRDefault="00275AB4" w:rsidP="00275AB4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3062" w:type="dxa"/>
            <w:gridSpan w:val="2"/>
          </w:tcPr>
          <w:p w:rsidR="00275AB4" w:rsidRPr="001F0D8E" w:rsidRDefault="00732504" w:rsidP="00732504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</w:rPr>
              <w:t>8</w:t>
            </w:r>
            <w:r w:rsidR="00275AB4">
              <w:rPr>
                <w:rFonts w:eastAsia="Lucida Sans Unicode"/>
                <w:b/>
                <w:bCs/>
                <w:sz w:val="18"/>
                <w:szCs w:val="18"/>
              </w:rPr>
              <w:t>,5</w:t>
            </w:r>
            <w:r>
              <w:rPr>
                <w:rFonts w:eastAsia="Lucida Sans Unicode"/>
                <w:b/>
                <w:bCs/>
                <w:sz w:val="18"/>
                <w:szCs w:val="18"/>
              </w:rPr>
              <w:t>0</w:t>
            </w:r>
          </w:p>
        </w:tc>
      </w:tr>
      <w:tr w:rsidR="00763FD3" w:rsidRPr="001F0D8E" w:rsidTr="002A7C30">
        <w:trPr>
          <w:gridAfter w:val="1"/>
          <w:wAfter w:w="18" w:type="dxa"/>
        </w:trPr>
        <w:tc>
          <w:tcPr>
            <w:tcW w:w="479" w:type="dxa"/>
          </w:tcPr>
          <w:p w:rsidR="00763FD3" w:rsidRPr="001F0D8E" w:rsidRDefault="00763FD3" w:rsidP="002627D3">
            <w:pPr>
              <w:suppressLineNumbers/>
              <w:snapToGrid w:val="0"/>
              <w:rPr>
                <w:rFonts w:eastAsia="Lucida Sans Unicode"/>
                <w:b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sz w:val="18"/>
                <w:szCs w:val="18"/>
              </w:rPr>
              <w:t>3.</w:t>
            </w:r>
          </w:p>
        </w:tc>
        <w:tc>
          <w:tcPr>
            <w:tcW w:w="6646" w:type="dxa"/>
          </w:tcPr>
          <w:p w:rsidR="00763FD3" w:rsidRPr="001F0D8E" w:rsidRDefault="00763FD3" w:rsidP="00795E8F">
            <w:pPr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sz w:val="18"/>
                <w:szCs w:val="18"/>
              </w:rPr>
              <w:t>ТО системы ограничения доступа</w:t>
            </w:r>
            <w:r w:rsidRPr="001F0D8E">
              <w:rPr>
                <w:rFonts w:eastAsia="Lucida Sans Unicode"/>
                <w:sz w:val="18"/>
                <w:szCs w:val="18"/>
              </w:rPr>
              <w:t xml:space="preserve"> (специализированная организация)</w:t>
            </w:r>
          </w:p>
        </w:tc>
        <w:tc>
          <w:tcPr>
            <w:tcW w:w="3062" w:type="dxa"/>
            <w:gridSpan w:val="2"/>
          </w:tcPr>
          <w:p w:rsidR="00763FD3" w:rsidRDefault="00763FD3" w:rsidP="00763FD3">
            <w:pPr>
              <w:suppressLineNumbers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По фактическим</w:t>
            </w:r>
          </w:p>
          <w:p w:rsidR="00763FD3" w:rsidRPr="001F0D8E" w:rsidRDefault="00763FD3" w:rsidP="00763FD3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затратам</w:t>
            </w:r>
          </w:p>
        </w:tc>
      </w:tr>
      <w:tr w:rsidR="001F0D8E" w:rsidRPr="001F0D8E" w:rsidTr="00275AB4">
        <w:trPr>
          <w:gridAfter w:val="1"/>
          <w:wAfter w:w="18" w:type="dxa"/>
        </w:trPr>
        <w:tc>
          <w:tcPr>
            <w:tcW w:w="479" w:type="dxa"/>
          </w:tcPr>
          <w:p w:rsidR="001F0D8E" w:rsidRPr="001F0D8E" w:rsidRDefault="001F0D8E" w:rsidP="002627D3">
            <w:pPr>
              <w:suppressLineNumbers/>
              <w:snapToGrid w:val="0"/>
              <w:rPr>
                <w:rFonts w:eastAsia="Lucida Sans Unicode"/>
                <w:b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sz w:val="18"/>
                <w:szCs w:val="18"/>
              </w:rPr>
              <w:t>5.</w:t>
            </w:r>
          </w:p>
        </w:tc>
        <w:tc>
          <w:tcPr>
            <w:tcW w:w="6646" w:type="dxa"/>
          </w:tcPr>
          <w:p w:rsidR="001F0D8E" w:rsidRPr="001F0D8E" w:rsidRDefault="00FF2F6F" w:rsidP="00795E8F">
            <w:pPr>
              <w:rPr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</w:rPr>
              <w:t>В</w:t>
            </w:r>
            <w:r w:rsidR="001F0D8E" w:rsidRPr="001F0D8E">
              <w:rPr>
                <w:rFonts w:eastAsia="Lucida Sans Unicode"/>
                <w:b/>
                <w:bCs/>
                <w:sz w:val="18"/>
                <w:szCs w:val="18"/>
              </w:rPr>
              <w:t xml:space="preserve">ывоз и размещение  ТБО и КГО </w:t>
            </w:r>
            <w:r w:rsidR="001F0D8E" w:rsidRPr="001F0D8E">
              <w:rPr>
                <w:rFonts w:eastAsia="Lucida Sans Unicode"/>
                <w:sz w:val="18"/>
                <w:szCs w:val="18"/>
              </w:rPr>
              <w:t>(специализированная организация)</w:t>
            </w:r>
          </w:p>
        </w:tc>
        <w:tc>
          <w:tcPr>
            <w:tcW w:w="1845" w:type="dxa"/>
          </w:tcPr>
          <w:p w:rsidR="001F0D8E" w:rsidRPr="001F0D8E" w:rsidRDefault="001F0D8E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постоянно</w:t>
            </w:r>
          </w:p>
        </w:tc>
        <w:tc>
          <w:tcPr>
            <w:tcW w:w="1217" w:type="dxa"/>
          </w:tcPr>
          <w:p w:rsidR="001F0D8E" w:rsidRPr="001F0D8E" w:rsidRDefault="001F0D8E" w:rsidP="00795E8F">
            <w:pPr>
              <w:suppressLineNumbers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sz w:val="18"/>
                <w:szCs w:val="18"/>
              </w:rPr>
              <w:t>1,52</w:t>
            </w:r>
          </w:p>
        </w:tc>
      </w:tr>
      <w:tr w:rsidR="001F0D8E" w:rsidRPr="001F0D8E" w:rsidTr="00275AB4">
        <w:trPr>
          <w:gridAfter w:val="1"/>
          <w:wAfter w:w="18" w:type="dxa"/>
        </w:trPr>
        <w:tc>
          <w:tcPr>
            <w:tcW w:w="479" w:type="dxa"/>
          </w:tcPr>
          <w:p w:rsidR="001F0D8E" w:rsidRPr="001F0D8E" w:rsidRDefault="001F0D8E" w:rsidP="002627D3">
            <w:pPr>
              <w:suppressLineNumbers/>
              <w:snapToGrid w:val="0"/>
              <w:rPr>
                <w:rFonts w:eastAsia="Lucida Sans Unicode"/>
                <w:b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sz w:val="18"/>
                <w:szCs w:val="18"/>
              </w:rPr>
              <w:t>6.</w:t>
            </w:r>
          </w:p>
        </w:tc>
        <w:tc>
          <w:tcPr>
            <w:tcW w:w="6646" w:type="dxa"/>
          </w:tcPr>
          <w:p w:rsidR="001F0D8E" w:rsidRPr="001F0D8E" w:rsidRDefault="001F0D8E" w:rsidP="00795E8F">
            <w:pPr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sz w:val="18"/>
                <w:szCs w:val="18"/>
              </w:rPr>
              <w:t xml:space="preserve">Техническое и аварийное обслуживание лифта  </w:t>
            </w:r>
            <w:r w:rsidRPr="001F0D8E">
              <w:rPr>
                <w:rFonts w:eastAsia="Lucida Sans Unicode"/>
                <w:sz w:val="18"/>
                <w:szCs w:val="18"/>
              </w:rPr>
              <w:t>(специализированная организация)</w:t>
            </w:r>
          </w:p>
        </w:tc>
        <w:tc>
          <w:tcPr>
            <w:tcW w:w="1845" w:type="dxa"/>
          </w:tcPr>
          <w:p w:rsidR="001F0D8E" w:rsidRPr="001F0D8E" w:rsidRDefault="001F0D8E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постоянно</w:t>
            </w:r>
          </w:p>
        </w:tc>
        <w:tc>
          <w:tcPr>
            <w:tcW w:w="1217" w:type="dxa"/>
          </w:tcPr>
          <w:p w:rsidR="001F0D8E" w:rsidRDefault="00763FD3" w:rsidP="001B1181">
            <w:pPr>
              <w:suppressLineNumbers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По фактическим</w:t>
            </w:r>
          </w:p>
          <w:p w:rsidR="00763FD3" w:rsidRPr="001F0D8E" w:rsidRDefault="00763FD3" w:rsidP="001B1181">
            <w:pPr>
              <w:suppressLineNumbers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затратам</w:t>
            </w:r>
          </w:p>
        </w:tc>
      </w:tr>
      <w:tr w:rsidR="00275AB4" w:rsidRPr="001F0D8E" w:rsidTr="00275AB4">
        <w:trPr>
          <w:gridAfter w:val="1"/>
          <w:wAfter w:w="18" w:type="dxa"/>
        </w:trPr>
        <w:tc>
          <w:tcPr>
            <w:tcW w:w="479" w:type="dxa"/>
          </w:tcPr>
          <w:p w:rsidR="00275AB4" w:rsidRPr="001F0D8E" w:rsidRDefault="00275AB4" w:rsidP="002627D3">
            <w:pPr>
              <w:suppressLineNumbers/>
              <w:snapToGrid w:val="0"/>
              <w:rPr>
                <w:rFonts w:eastAsia="Lucida Sans Unicode"/>
                <w:b/>
                <w:sz w:val="18"/>
                <w:szCs w:val="18"/>
              </w:rPr>
            </w:pPr>
          </w:p>
        </w:tc>
        <w:tc>
          <w:tcPr>
            <w:tcW w:w="6646" w:type="dxa"/>
          </w:tcPr>
          <w:p w:rsidR="00275AB4" w:rsidRPr="001F0D8E" w:rsidRDefault="00275AB4" w:rsidP="002627D3">
            <w:pPr>
              <w:rPr>
                <w:b/>
                <w:sz w:val="18"/>
                <w:szCs w:val="18"/>
              </w:rPr>
            </w:pPr>
            <w:r w:rsidRPr="001F0D8E">
              <w:rPr>
                <w:b/>
                <w:sz w:val="18"/>
                <w:szCs w:val="18"/>
              </w:rPr>
              <w:t>Уборка лестничных клеток:</w:t>
            </w:r>
          </w:p>
          <w:p w:rsidR="00275AB4" w:rsidRPr="001F0D8E" w:rsidRDefault="00275AB4" w:rsidP="002627D3">
            <w:pPr>
              <w:rPr>
                <w:sz w:val="18"/>
                <w:szCs w:val="18"/>
              </w:rPr>
            </w:pPr>
            <w:r w:rsidRPr="001F0D8E">
              <w:rPr>
                <w:sz w:val="18"/>
                <w:szCs w:val="18"/>
              </w:rPr>
              <w:t>-влажная уборка во всех помещениях общего пользования</w:t>
            </w:r>
          </w:p>
          <w:p w:rsidR="00275AB4" w:rsidRPr="001F0D8E" w:rsidRDefault="00275AB4" w:rsidP="002627D3">
            <w:pPr>
              <w:rPr>
                <w:sz w:val="18"/>
                <w:szCs w:val="18"/>
              </w:rPr>
            </w:pPr>
            <w:r w:rsidRPr="001F0D8E">
              <w:rPr>
                <w:sz w:val="18"/>
                <w:szCs w:val="18"/>
              </w:rPr>
              <w:t>-подметание лестничных маршей 1 и 2 этажа и кабины лифта</w:t>
            </w:r>
          </w:p>
          <w:p w:rsidR="00275AB4" w:rsidRPr="001F0D8E" w:rsidRDefault="00275AB4" w:rsidP="002627D3">
            <w:pPr>
              <w:rPr>
                <w:sz w:val="18"/>
                <w:szCs w:val="18"/>
              </w:rPr>
            </w:pPr>
            <w:r w:rsidRPr="001F0D8E">
              <w:rPr>
                <w:sz w:val="18"/>
                <w:szCs w:val="18"/>
              </w:rPr>
              <w:t>-влажная протирка стен, дверей, зеркал кабины лифта</w:t>
            </w:r>
          </w:p>
          <w:p w:rsidR="00275AB4" w:rsidRPr="001F0D8E" w:rsidRDefault="00275AB4" w:rsidP="002627D3">
            <w:pPr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-мытье окон, металлических ограждений на лестничных клетках</w:t>
            </w:r>
          </w:p>
        </w:tc>
        <w:tc>
          <w:tcPr>
            <w:tcW w:w="1845" w:type="dxa"/>
          </w:tcPr>
          <w:p w:rsidR="00275AB4" w:rsidRPr="001F0D8E" w:rsidRDefault="00275AB4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</w:p>
          <w:p w:rsidR="00275AB4" w:rsidRPr="001F0D8E" w:rsidRDefault="00275AB4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1 раз в неделю</w:t>
            </w:r>
          </w:p>
          <w:p w:rsidR="00275AB4" w:rsidRPr="001F0D8E" w:rsidRDefault="00275AB4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1 раз в неделю</w:t>
            </w:r>
          </w:p>
          <w:p w:rsidR="00275AB4" w:rsidRPr="001F0D8E" w:rsidRDefault="00275AB4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1 раз в неделю</w:t>
            </w:r>
          </w:p>
          <w:p w:rsidR="00275AB4" w:rsidRPr="001F0D8E" w:rsidRDefault="00275AB4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 2 раза в год</w:t>
            </w:r>
          </w:p>
          <w:p w:rsidR="00275AB4" w:rsidRPr="001F0D8E" w:rsidRDefault="00275AB4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217" w:type="dxa"/>
          </w:tcPr>
          <w:p w:rsidR="00275AB4" w:rsidRPr="001F0D8E" w:rsidRDefault="004C67F2" w:rsidP="00732504">
            <w:pPr>
              <w:suppressLineNumbers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2</w:t>
            </w:r>
            <w:r w:rsidR="00AC01D7">
              <w:rPr>
                <w:rFonts w:eastAsia="Lucida Sans Unicode"/>
                <w:b/>
                <w:sz w:val="18"/>
                <w:szCs w:val="18"/>
              </w:rPr>
              <w:t>,</w:t>
            </w:r>
            <w:r w:rsidR="00732504">
              <w:rPr>
                <w:rFonts w:eastAsia="Lucida Sans Unicode"/>
                <w:b/>
                <w:sz w:val="18"/>
                <w:szCs w:val="18"/>
              </w:rPr>
              <w:t>95</w:t>
            </w:r>
          </w:p>
        </w:tc>
      </w:tr>
    </w:tbl>
    <w:p w:rsidR="00795E8F" w:rsidRPr="001F0D8E" w:rsidRDefault="00795E8F" w:rsidP="00795E8F">
      <w:pPr>
        <w:rPr>
          <w:rFonts w:eastAsia="Lucida Sans Unicode"/>
          <w:sz w:val="18"/>
          <w:szCs w:val="18"/>
        </w:rPr>
      </w:pPr>
    </w:p>
    <w:p w:rsidR="00795E8F" w:rsidRPr="001F0D8E" w:rsidRDefault="00795E8F" w:rsidP="00795E8F">
      <w:pPr>
        <w:tabs>
          <w:tab w:val="left" w:pos="600"/>
          <w:tab w:val="left" w:pos="10410"/>
        </w:tabs>
        <w:rPr>
          <w:rFonts w:eastAsia="Lucida Sans Unicode"/>
          <w:sz w:val="18"/>
          <w:szCs w:val="18"/>
        </w:rPr>
      </w:pPr>
      <w:r w:rsidRPr="001F0D8E">
        <w:rPr>
          <w:rFonts w:eastAsia="Lucida Sans Unicode"/>
          <w:b/>
          <w:bCs/>
          <w:sz w:val="18"/>
          <w:szCs w:val="18"/>
        </w:rPr>
        <w:t xml:space="preserve">Электроэнергия МОП - </w:t>
      </w:r>
      <w:r w:rsidRPr="001F0D8E">
        <w:rPr>
          <w:rFonts w:eastAsia="Lucida Sans Unicode"/>
          <w:sz w:val="18"/>
          <w:szCs w:val="18"/>
        </w:rPr>
        <w:t>по фактическим затратам согласно Постановлению Правительства РФ № 354 от 06.05.2011г</w:t>
      </w:r>
    </w:p>
    <w:p w:rsidR="00795E8F" w:rsidRPr="001F0D8E" w:rsidRDefault="00795E8F" w:rsidP="00795E8F">
      <w:pPr>
        <w:tabs>
          <w:tab w:val="left" w:pos="600"/>
          <w:tab w:val="left" w:pos="10410"/>
        </w:tabs>
        <w:rPr>
          <w:rFonts w:eastAsia="Lucida Sans Unicode"/>
          <w:sz w:val="18"/>
          <w:szCs w:val="18"/>
        </w:rPr>
      </w:pPr>
    </w:p>
    <w:p w:rsidR="00795E8F" w:rsidRPr="001F0D8E" w:rsidRDefault="00795E8F" w:rsidP="00795E8F">
      <w:pPr>
        <w:tabs>
          <w:tab w:val="left" w:pos="600"/>
          <w:tab w:val="left" w:pos="10410"/>
        </w:tabs>
        <w:rPr>
          <w:rFonts w:eastAsia="Lucida Sans Unicode"/>
          <w:sz w:val="18"/>
          <w:szCs w:val="18"/>
        </w:rPr>
      </w:pPr>
      <w:r w:rsidRPr="001F0D8E">
        <w:rPr>
          <w:rFonts w:eastAsia="Lucida Sans Unicode"/>
          <w:b/>
          <w:sz w:val="18"/>
          <w:szCs w:val="18"/>
        </w:rPr>
        <w:t>Водоснабжение МОП</w:t>
      </w:r>
      <w:r w:rsidRPr="001F0D8E">
        <w:rPr>
          <w:rFonts w:eastAsia="Lucida Sans Unicode"/>
          <w:sz w:val="18"/>
          <w:szCs w:val="18"/>
        </w:rPr>
        <w:t xml:space="preserve"> – по фактическим затратам </w:t>
      </w:r>
    </w:p>
    <w:p w:rsidR="00D156AA" w:rsidRDefault="00D156AA">
      <w:pPr>
        <w:pStyle w:val="31"/>
        <w:jc w:val="center"/>
        <w:rPr>
          <w:rFonts w:eastAsia="Arial" w:cs="Courier New"/>
          <w:bCs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21"/>
        <w:gridCol w:w="5411"/>
      </w:tblGrid>
      <w:tr w:rsidR="00905693" w:rsidRPr="003E1462" w:rsidTr="00905693">
        <w:trPr>
          <w:trHeight w:val="1408"/>
        </w:trPr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693" w:rsidRPr="00905693" w:rsidRDefault="00905693" w:rsidP="005F565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 xml:space="preserve">ООО «УК Зеленоградск» </w:t>
            </w: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>РФ, г. Зеленоградск, Калининградской обл.,</w:t>
            </w: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 xml:space="preserve"> ул. Московская, д. 66, оф.21.</w:t>
            </w: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 xml:space="preserve">Директор </w:t>
            </w: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>_______________________ Е.В. Трофимова</w:t>
            </w: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93" w:rsidRPr="00905693" w:rsidRDefault="00905693" w:rsidP="005F565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275AB4" w:rsidRDefault="00275AB4" w:rsidP="005F5654">
            <w:pPr>
              <w:jc w:val="both"/>
              <w:rPr>
                <w:sz w:val="18"/>
                <w:szCs w:val="18"/>
              </w:rPr>
            </w:pP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>_________________________________________________</w:t>
            </w: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>_________________________________________________</w:t>
            </w: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>(Ф.И.О., Собственноручно и полностью)</w:t>
            </w:r>
          </w:p>
        </w:tc>
      </w:tr>
    </w:tbl>
    <w:p w:rsidR="00363740" w:rsidRDefault="00363740">
      <w:pPr>
        <w:pStyle w:val="31"/>
        <w:jc w:val="center"/>
        <w:rPr>
          <w:rFonts w:eastAsia="Arial" w:cs="Courier New"/>
          <w:bCs/>
          <w:sz w:val="20"/>
          <w:szCs w:val="20"/>
        </w:rPr>
      </w:pPr>
    </w:p>
    <w:p w:rsidR="00905693" w:rsidRDefault="00905693">
      <w:pPr>
        <w:pStyle w:val="31"/>
        <w:jc w:val="center"/>
        <w:rPr>
          <w:rFonts w:eastAsia="Arial" w:cs="Courier New"/>
          <w:bCs/>
          <w:sz w:val="20"/>
          <w:szCs w:val="20"/>
        </w:rPr>
      </w:pPr>
    </w:p>
    <w:p w:rsidR="00D156AA" w:rsidRDefault="008A7B98">
      <w:pPr>
        <w:jc w:val="right"/>
        <w:rPr>
          <w:sz w:val="22"/>
          <w:szCs w:val="22"/>
        </w:rPr>
      </w:pPr>
      <w:r>
        <w:t xml:space="preserve">  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>Приложение №3</w:t>
      </w:r>
      <w:r>
        <w:rPr>
          <w:sz w:val="22"/>
          <w:szCs w:val="22"/>
        </w:rPr>
        <w:t xml:space="preserve"> </w:t>
      </w:r>
    </w:p>
    <w:p w:rsidR="00D156AA" w:rsidRDefault="008A7B98">
      <w:pPr>
        <w:jc w:val="center"/>
        <w:rPr>
          <w:b/>
          <w:bCs/>
        </w:rPr>
      </w:pPr>
      <w:r>
        <w:rPr>
          <w:b/>
          <w:bCs/>
        </w:rPr>
        <w:t>СОСТАВ общего имущества дома</w:t>
      </w:r>
    </w:p>
    <w:p w:rsidR="00D32429" w:rsidRDefault="00D32429" w:rsidP="00D32429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В состав общего имущества дома включаются:</w:t>
      </w:r>
    </w:p>
    <w:p w:rsidR="00D32429" w:rsidRDefault="00D32429" w:rsidP="00D32429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пользования):</w:t>
      </w:r>
    </w:p>
    <w:p w:rsidR="00D32429" w:rsidRDefault="00D32429" w:rsidP="00D32429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proofErr w:type="gramStart"/>
      <w:r>
        <w:rPr>
          <w:sz w:val="18"/>
          <w:szCs w:val="18"/>
        </w:rPr>
        <w:t>Межквартирные лестничные площадки, лестницы, лифты, лифтовые и иные шахты, коридоры, колясочные, чердаки, технические этажи, мастерские, технические чердаки) и технические подвалы, в которых имеются инженерные коммуникации, обслуживающее более одного жилого и (или) нежилого помещения в многоквартирном доме оборудование.</w:t>
      </w:r>
      <w:proofErr w:type="gramEnd"/>
    </w:p>
    <w:p w:rsidR="00D32429" w:rsidRDefault="00D32429" w:rsidP="00D32429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2. Крыши.</w:t>
      </w:r>
    </w:p>
    <w:p w:rsidR="00D32429" w:rsidRDefault="00D32429" w:rsidP="00D32429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3. Ограждающие несущие конструкции многоквартирного дома, общедомовые двери, окна, перила подъездов.</w:t>
      </w:r>
    </w:p>
    <w:p w:rsidR="00D32429" w:rsidRDefault="00D32429" w:rsidP="00D32429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4. Земельный участок, на котором расположен многоквартирный дом, и границы которого определены на основании данных Государственного земельного кадастра.</w:t>
      </w:r>
    </w:p>
    <w:p w:rsidR="00D32429" w:rsidRDefault="00D32429" w:rsidP="00D32429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5. Внутридомовые инженерные системы холодного водоснабжения и водоотведения, состоящие из стояков, ответвлений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D32429" w:rsidRDefault="00D32429" w:rsidP="00D32429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7.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(и если имеетс</w:t>
      </w:r>
      <w:proofErr w:type="gramStart"/>
      <w:r>
        <w:rPr>
          <w:sz w:val="18"/>
          <w:szCs w:val="18"/>
        </w:rPr>
        <w:t>я-</w:t>
      </w:r>
      <w:proofErr w:type="gramEnd"/>
      <w:r>
        <w:rPr>
          <w:sz w:val="18"/>
          <w:szCs w:val="18"/>
        </w:rPr>
        <w:t xml:space="preserve"> электрических установок систем </w:t>
      </w:r>
      <w:proofErr w:type="spellStart"/>
      <w:r>
        <w:rPr>
          <w:sz w:val="18"/>
          <w:szCs w:val="18"/>
        </w:rPr>
        <w:t>дымоудаления</w:t>
      </w:r>
      <w:proofErr w:type="spellEnd"/>
      <w:r>
        <w:rPr>
          <w:sz w:val="18"/>
          <w:szCs w:val="18"/>
        </w:rPr>
        <w:t>, систем автоматической пожарной сигнализации внутреннего противопожарного водопровода), пассажирских  лифтов, а также другого электрического оборудования, расположенного на этих сетях.</w:t>
      </w:r>
    </w:p>
    <w:p w:rsidR="00D32429" w:rsidRDefault="00D32429" w:rsidP="00D32429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8. Внутренняя система газоснабжения, а также иного  механического, электрического, измерительного и иного оборудования, расположенного на этих сетях.</w:t>
      </w:r>
    </w:p>
    <w:p w:rsidR="00D32429" w:rsidRPr="00416B70" w:rsidRDefault="00D32429" w:rsidP="00D32429">
      <w:pPr>
        <w:ind w:firstLine="540"/>
        <w:jc w:val="both"/>
        <w:rPr>
          <w:sz w:val="18"/>
          <w:szCs w:val="18"/>
        </w:rPr>
      </w:pPr>
      <w:r w:rsidRPr="00416B70">
        <w:rPr>
          <w:sz w:val="18"/>
          <w:szCs w:val="18"/>
        </w:rPr>
        <w:t xml:space="preserve">Внешней границей сетей электро-, водоснабжения и водоотведения, информационно-телекоммуникационных сетей, входящих в состав общего имущества, является </w:t>
      </w:r>
      <w:r>
        <w:rPr>
          <w:sz w:val="18"/>
          <w:szCs w:val="18"/>
        </w:rPr>
        <w:t xml:space="preserve"> </w:t>
      </w:r>
      <w:r w:rsidRPr="00416B70">
        <w:rPr>
          <w:sz w:val="18"/>
          <w:szCs w:val="18"/>
          <w:lang w:eastAsia="ru-RU"/>
        </w:rPr>
        <w:t>место соединения коллективного (общедомового) прибора учета с соответствующей инженерной сетью, входящей в МКД</w:t>
      </w:r>
      <w:r w:rsidRPr="00416B70">
        <w:rPr>
          <w:sz w:val="18"/>
          <w:szCs w:val="18"/>
        </w:rPr>
        <w:t>.</w:t>
      </w:r>
    </w:p>
    <w:p w:rsidR="00D32429" w:rsidRDefault="00D32429" w:rsidP="00D32429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D32429" w:rsidRDefault="00D32429">
      <w:pPr>
        <w:jc w:val="center"/>
        <w:rPr>
          <w:b/>
          <w:bCs/>
        </w:rPr>
      </w:pPr>
    </w:p>
    <w:p w:rsidR="00D156AA" w:rsidRDefault="00D156AA">
      <w:pPr>
        <w:ind w:firstLine="540"/>
        <w:jc w:val="both"/>
        <w:rPr>
          <w:sz w:val="18"/>
          <w:szCs w:val="18"/>
        </w:rPr>
      </w:pPr>
      <w:bookmarkStart w:id="0" w:name="_GoBack"/>
      <w:bookmarkEnd w:id="0"/>
    </w:p>
    <w:p w:rsidR="00D156AA" w:rsidRDefault="008A7B98">
      <w:pPr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Приложение №4</w:t>
      </w:r>
      <w:r>
        <w:rPr>
          <w:sz w:val="22"/>
          <w:szCs w:val="22"/>
        </w:rPr>
        <w:t xml:space="preserve"> </w:t>
      </w:r>
    </w:p>
    <w:p w:rsidR="00D156AA" w:rsidRDefault="008A7B98">
      <w:pPr>
        <w:tabs>
          <w:tab w:val="left" w:pos="568"/>
        </w:tabs>
        <w:ind w:left="60"/>
        <w:jc w:val="center"/>
        <w:rPr>
          <w:b/>
          <w:bCs/>
        </w:rPr>
      </w:pPr>
      <w:r>
        <w:rPr>
          <w:b/>
          <w:bCs/>
        </w:rPr>
        <w:t>ТЕЛЕФОНЫ аварийных служб и распорядок работы Управляющей организации</w:t>
      </w:r>
    </w:p>
    <w:p w:rsidR="00D156AA" w:rsidRDefault="00D156AA">
      <w:pPr>
        <w:jc w:val="center"/>
        <w:rPr>
          <w:b/>
          <w:bCs/>
        </w:rPr>
      </w:pPr>
    </w:p>
    <w:p w:rsidR="00D156AA" w:rsidRDefault="00D156AA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76"/>
        <w:gridCol w:w="3724"/>
        <w:gridCol w:w="3895"/>
      </w:tblGrid>
      <w:tr w:rsidR="00A53303" w:rsidTr="004F2030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303" w:rsidRDefault="00A5330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</w:t>
            </w:r>
          </w:p>
          <w:p w:rsidR="00A53303" w:rsidRDefault="00A53303" w:rsidP="00BE46A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18.00</w:t>
            </w:r>
          </w:p>
        </w:tc>
        <w:tc>
          <w:tcPr>
            <w:tcW w:w="37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53303" w:rsidRDefault="00A53303" w:rsidP="00C83AC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Часы приема (</w:t>
            </w:r>
            <w:r w:rsidR="00363740">
              <w:rPr>
                <w:b/>
                <w:sz w:val="18"/>
                <w:szCs w:val="18"/>
              </w:rPr>
              <w:t>директор</w:t>
            </w:r>
            <w:r>
              <w:rPr>
                <w:b/>
                <w:sz w:val="18"/>
                <w:szCs w:val="18"/>
              </w:rPr>
              <w:t>)</w:t>
            </w:r>
          </w:p>
          <w:p w:rsidR="00A53303" w:rsidRDefault="00A53303" w:rsidP="00C83ACC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Каждую пятницу</w:t>
            </w:r>
            <w:r w:rsidR="00C83ACC" w:rsidRPr="007A60E6">
              <w:rPr>
                <w:bCs/>
                <w:iCs/>
                <w:sz w:val="18"/>
                <w:szCs w:val="18"/>
              </w:rPr>
              <w:t xml:space="preserve"> </w:t>
            </w:r>
            <w:r>
              <w:rPr>
                <w:bCs/>
                <w:iCs/>
                <w:sz w:val="18"/>
                <w:szCs w:val="18"/>
              </w:rPr>
              <w:t>с 14.00 до 18.00.</w:t>
            </w:r>
          </w:p>
          <w:p w:rsidR="00A53303" w:rsidRDefault="00A53303" w:rsidP="0075274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303" w:rsidRDefault="00A5330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Диспетчерская служба </w:t>
            </w:r>
          </w:p>
          <w:p w:rsidR="00A53303" w:rsidRDefault="00A5330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4012 98-80-35</w:t>
            </w:r>
          </w:p>
          <w:p w:rsidR="00A53303" w:rsidRDefault="00A53303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A53303" w:rsidRDefault="00A53303" w:rsidP="004F2030">
            <w:pPr>
              <w:jc w:val="both"/>
              <w:rPr>
                <w:sz w:val="18"/>
                <w:szCs w:val="18"/>
              </w:rPr>
            </w:pPr>
          </w:p>
        </w:tc>
      </w:tr>
      <w:tr w:rsidR="00A53303" w:rsidTr="004F2030">
        <w:trPr>
          <w:trHeight w:val="421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303" w:rsidRDefault="00A5330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Вторник</w:t>
            </w:r>
          </w:p>
          <w:p w:rsidR="00A53303" w:rsidRDefault="00A53303" w:rsidP="00E643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18.00</w:t>
            </w:r>
          </w:p>
        </w:tc>
        <w:tc>
          <w:tcPr>
            <w:tcW w:w="37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53303" w:rsidRDefault="00A533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03" w:rsidRDefault="00A53303">
            <w:pPr>
              <w:jc w:val="both"/>
              <w:rPr>
                <w:sz w:val="18"/>
                <w:szCs w:val="18"/>
              </w:rPr>
            </w:pPr>
          </w:p>
        </w:tc>
      </w:tr>
      <w:tr w:rsidR="00A53303" w:rsidTr="00A53303">
        <w:trPr>
          <w:trHeight w:val="427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303" w:rsidRDefault="00A5330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Среда</w:t>
            </w:r>
          </w:p>
          <w:p w:rsidR="00A53303" w:rsidRDefault="00A53303" w:rsidP="00E6435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18.00</w:t>
            </w:r>
          </w:p>
        </w:tc>
        <w:tc>
          <w:tcPr>
            <w:tcW w:w="37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53303" w:rsidRDefault="00A53303">
            <w:pPr>
              <w:snapToGrid w:val="0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Часы приема (бухгалтер по расчетам с населением)</w:t>
            </w:r>
          </w:p>
          <w:p w:rsidR="00A53303" w:rsidRDefault="00A53303">
            <w:pPr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Среда с 14:00 до 18:00; </w:t>
            </w:r>
          </w:p>
          <w:p w:rsidR="00A53303" w:rsidRDefault="00A53303" w:rsidP="00A5330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Суббота с 10.00 до 16.00.</w:t>
            </w:r>
          </w:p>
        </w:tc>
        <w:tc>
          <w:tcPr>
            <w:tcW w:w="3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303" w:rsidRDefault="00A5330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  <w:p w:rsidR="00A53303" w:rsidRDefault="00A53303" w:rsidP="00A5330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4012 98-80-35</w:t>
            </w:r>
          </w:p>
          <w:p w:rsidR="00A53303" w:rsidRDefault="00A5330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  <w:p w:rsidR="00A53303" w:rsidRDefault="00A53303" w:rsidP="0031604E">
            <w:pPr>
              <w:jc w:val="both"/>
              <w:rPr>
                <w:sz w:val="18"/>
                <w:szCs w:val="18"/>
              </w:rPr>
            </w:pPr>
          </w:p>
        </w:tc>
      </w:tr>
      <w:tr w:rsidR="00A53303" w:rsidTr="00A53303">
        <w:trPr>
          <w:trHeight w:val="547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303" w:rsidRDefault="00A5330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Четверг</w:t>
            </w:r>
          </w:p>
          <w:p w:rsidR="00A53303" w:rsidRDefault="00A5330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18.00</w:t>
            </w:r>
          </w:p>
        </w:tc>
        <w:tc>
          <w:tcPr>
            <w:tcW w:w="37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53303" w:rsidRDefault="00A533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03" w:rsidRDefault="00A53303">
            <w:pPr>
              <w:jc w:val="both"/>
              <w:rPr>
                <w:sz w:val="18"/>
                <w:szCs w:val="18"/>
              </w:rPr>
            </w:pPr>
          </w:p>
        </w:tc>
      </w:tr>
      <w:tr w:rsidR="00C83ACC" w:rsidTr="00184C04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ACC" w:rsidRDefault="00C83AC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Пятница</w:t>
            </w:r>
          </w:p>
          <w:p w:rsidR="00C83ACC" w:rsidRDefault="00C83AC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16.00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ACC" w:rsidRPr="00A53303" w:rsidRDefault="00C83ACC" w:rsidP="00156213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email</w:t>
            </w:r>
            <w:r w:rsidRPr="00A53303"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A53303">
              <w:rPr>
                <w:b/>
                <w:sz w:val="18"/>
                <w:szCs w:val="18"/>
                <w:lang w:val="en-US"/>
              </w:rPr>
              <w:t>yk-zel@mail.ru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CC" w:rsidRDefault="00C83ACC" w:rsidP="00C83ACC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Аварийная служба</w:t>
            </w:r>
          </w:p>
          <w:p w:rsidR="00C83ACC" w:rsidRDefault="00C83ACC" w:rsidP="0022554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8 921 </w:t>
            </w:r>
            <w:r w:rsidR="00225549">
              <w:rPr>
                <w:b/>
                <w:sz w:val="18"/>
                <w:szCs w:val="18"/>
              </w:rPr>
              <w:t>10 20 472</w:t>
            </w:r>
          </w:p>
        </w:tc>
      </w:tr>
      <w:tr w:rsidR="00C83ACC" w:rsidRPr="00A53303" w:rsidTr="00965F2E">
        <w:trPr>
          <w:trHeight w:val="419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ACC" w:rsidRDefault="00C83ACC" w:rsidP="00A5330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Суббота </w:t>
            </w:r>
          </w:p>
          <w:p w:rsidR="00C83ACC" w:rsidRDefault="00C83ACC" w:rsidP="00A5330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с 09.00 до 16.00</w:t>
            </w:r>
          </w:p>
        </w:tc>
        <w:tc>
          <w:tcPr>
            <w:tcW w:w="76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3740" w:rsidRDefault="00363740" w:rsidP="00363740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363740">
              <w:rPr>
                <w:b/>
                <w:sz w:val="18"/>
                <w:szCs w:val="18"/>
              </w:rPr>
              <w:t>Аварийная Горгаза</w:t>
            </w:r>
            <w:r w:rsidRPr="00363740">
              <w:rPr>
                <w:b/>
                <w:sz w:val="18"/>
                <w:szCs w:val="18"/>
                <w:lang w:val="en-US"/>
              </w:rPr>
              <w:t xml:space="preserve">    </w:t>
            </w:r>
            <w:r w:rsidRPr="00363740">
              <w:rPr>
                <w:b/>
                <w:sz w:val="18"/>
                <w:szCs w:val="18"/>
              </w:rPr>
              <w:t>040,</w:t>
            </w:r>
          </w:p>
          <w:p w:rsidR="00363740" w:rsidRDefault="00363740" w:rsidP="00363740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8 (450)</w:t>
            </w:r>
            <w:r w:rsidRPr="00363740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63740">
              <w:rPr>
                <w:b/>
                <w:sz w:val="18"/>
                <w:szCs w:val="18"/>
              </w:rPr>
              <w:t>3 18 02,</w:t>
            </w:r>
          </w:p>
          <w:p w:rsidR="00C83ACC" w:rsidRPr="00363740" w:rsidRDefault="00363740" w:rsidP="00363740">
            <w:pPr>
              <w:snapToGrid w:val="0"/>
              <w:jc w:val="both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</w:t>
            </w:r>
            <w:r w:rsidRPr="00363740">
              <w:rPr>
                <w:b/>
                <w:sz w:val="18"/>
                <w:szCs w:val="18"/>
                <w:lang w:val="en-US"/>
              </w:rPr>
              <w:t xml:space="preserve">    </w:t>
            </w:r>
            <w:r w:rsidRPr="00363740">
              <w:rPr>
                <w:b/>
                <w:sz w:val="18"/>
                <w:szCs w:val="18"/>
              </w:rPr>
              <w:t>8 800 100 3904</w:t>
            </w:r>
          </w:p>
        </w:tc>
      </w:tr>
      <w:tr w:rsidR="00C83ACC" w:rsidTr="00965F2E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ACC" w:rsidRDefault="00C83AC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Воскресенье</w:t>
            </w:r>
          </w:p>
          <w:p w:rsidR="00C83ACC" w:rsidRDefault="00C83AC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Выходной день</w:t>
            </w:r>
          </w:p>
        </w:tc>
        <w:tc>
          <w:tcPr>
            <w:tcW w:w="76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CC" w:rsidRDefault="00C83ACC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D156AA" w:rsidRDefault="00D156AA">
      <w:pPr>
        <w:jc w:val="both"/>
      </w:pPr>
    </w:p>
    <w:p w:rsidR="00D156AA" w:rsidRDefault="00D156AA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43"/>
        <w:gridCol w:w="5352"/>
      </w:tblGrid>
      <w:tr w:rsidR="00D156AA">
        <w:trPr>
          <w:trHeight w:val="1408"/>
        </w:trPr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AA" w:rsidRDefault="00D156AA">
            <w:pPr>
              <w:snapToGrid w:val="0"/>
              <w:jc w:val="both"/>
            </w:pPr>
          </w:p>
          <w:p w:rsidR="00D156AA" w:rsidRDefault="008A7B98">
            <w:pPr>
              <w:jc w:val="both"/>
            </w:pPr>
            <w:r>
              <w:t>ООО «</w:t>
            </w:r>
            <w:r w:rsidR="00363740">
              <w:t>УК Зеленоградск</w:t>
            </w:r>
            <w:r>
              <w:t>»</w:t>
            </w:r>
          </w:p>
          <w:p w:rsidR="00363740" w:rsidRDefault="008A7B98">
            <w:pPr>
              <w:jc w:val="both"/>
            </w:pPr>
            <w:r>
              <w:t xml:space="preserve">РФ, г. </w:t>
            </w:r>
            <w:r w:rsidR="00363740">
              <w:t xml:space="preserve">Зеленоградск, </w:t>
            </w:r>
            <w:r>
              <w:t>Калининград</w:t>
            </w:r>
            <w:r w:rsidR="00363740">
              <w:t>ская область</w:t>
            </w:r>
            <w:r>
              <w:t>,</w:t>
            </w:r>
          </w:p>
          <w:p w:rsidR="00D156AA" w:rsidRDefault="008A7B98">
            <w:pPr>
              <w:jc w:val="both"/>
            </w:pPr>
            <w:r>
              <w:t xml:space="preserve"> ул. </w:t>
            </w:r>
            <w:r w:rsidR="00363740">
              <w:t>Московская, д. 66, оф. 21</w:t>
            </w:r>
          </w:p>
          <w:p w:rsidR="00D156AA" w:rsidRDefault="008A7B98">
            <w:pPr>
              <w:jc w:val="both"/>
            </w:pPr>
            <w:r>
              <w:t xml:space="preserve">Директор </w:t>
            </w:r>
          </w:p>
          <w:p w:rsidR="00D156AA" w:rsidRDefault="008A7B98">
            <w:pPr>
              <w:jc w:val="both"/>
            </w:pPr>
            <w:r>
              <w:t xml:space="preserve">_______________________ </w:t>
            </w:r>
            <w:r w:rsidR="00363740">
              <w:t>Е</w:t>
            </w:r>
            <w:r>
              <w:t>.</w:t>
            </w:r>
            <w:r w:rsidR="00363740">
              <w:t>В</w:t>
            </w:r>
            <w:r>
              <w:t xml:space="preserve">. </w:t>
            </w:r>
            <w:r w:rsidR="00363740">
              <w:t>Трофимова</w:t>
            </w:r>
          </w:p>
          <w:p w:rsidR="00D156AA" w:rsidRDefault="00D156AA">
            <w:pPr>
              <w:jc w:val="both"/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AA" w:rsidRDefault="00D156AA">
            <w:pPr>
              <w:snapToGrid w:val="0"/>
              <w:jc w:val="both"/>
            </w:pPr>
          </w:p>
          <w:p w:rsidR="00D156AA" w:rsidRDefault="008A7B98">
            <w:pPr>
              <w:jc w:val="both"/>
            </w:pPr>
            <w:r>
              <w:t>_________________________________________________</w:t>
            </w:r>
          </w:p>
          <w:p w:rsidR="00D156AA" w:rsidRDefault="00D156AA">
            <w:pPr>
              <w:jc w:val="both"/>
            </w:pPr>
          </w:p>
          <w:p w:rsidR="00D156AA" w:rsidRDefault="008A7B98">
            <w:pPr>
              <w:jc w:val="both"/>
            </w:pPr>
            <w:r>
              <w:t>_________________________________________________</w:t>
            </w:r>
          </w:p>
          <w:p w:rsidR="00D156AA" w:rsidRDefault="008A7B98">
            <w:pPr>
              <w:jc w:val="both"/>
            </w:pPr>
            <w:r>
              <w:t>(Ф.И.О., Собственноручно и полностью)</w:t>
            </w:r>
          </w:p>
        </w:tc>
      </w:tr>
    </w:tbl>
    <w:p w:rsidR="008A7B98" w:rsidRDefault="008A7B98">
      <w:pPr>
        <w:jc w:val="both"/>
      </w:pPr>
    </w:p>
    <w:sectPr w:rsidR="008A7B98">
      <w:pgSz w:w="11905" w:h="16837"/>
      <w:pgMar w:top="567" w:right="424" w:bottom="370" w:left="567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48"/>
        </w:tabs>
        <w:ind w:left="448" w:hanging="420"/>
      </w:pPr>
    </w:lvl>
    <w:lvl w:ilvl="2">
      <w:start w:val="1"/>
      <w:numFmt w:val="decimal"/>
      <w:lvlText w:val="%1.%2.%3."/>
      <w:lvlJc w:val="left"/>
      <w:pPr>
        <w:tabs>
          <w:tab w:val="num" w:pos="550"/>
        </w:tabs>
        <w:ind w:left="550" w:hanging="550"/>
      </w:pPr>
    </w:lvl>
    <w:lvl w:ilvl="3">
      <w:start w:val="1"/>
      <w:numFmt w:val="decimal"/>
      <w:lvlText w:val=" %1.%2.%3.%4 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4">
      <w:start w:val="1"/>
      <w:numFmt w:val="decimal"/>
      <w:lvlText w:val=" %1.%2.%3.%4.%5 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 %1.%2.%3.%4.%5.%6 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6">
      <w:start w:val="1"/>
      <w:numFmt w:val="decimal"/>
      <w:lvlText w:val=" %1.%2.%3.%4.%5.%6.%7 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 %1.%2.%3.%4.%5.%6.%7.%8 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8">
      <w:start w:val="1"/>
      <w:numFmt w:val="decimal"/>
      <w:lvlText w:val=" %1.%2.%3.%4.%5.%6.%7.%8.%9 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</w:abstractNum>
  <w:abstractNum w:abstractNumId="2">
    <w:nsid w:val="1FF52790"/>
    <w:multiLevelType w:val="hybridMultilevel"/>
    <w:tmpl w:val="116A7414"/>
    <w:lvl w:ilvl="0" w:tplc="B1280194">
      <w:start w:val="1"/>
      <w:numFmt w:val="decimal"/>
      <w:lvlText w:val="%1)"/>
      <w:lvlJc w:val="left"/>
      <w:pPr>
        <w:ind w:left="78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E1C19"/>
    <w:multiLevelType w:val="hybridMultilevel"/>
    <w:tmpl w:val="68AE6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C546C"/>
    <w:multiLevelType w:val="hybridMultilevel"/>
    <w:tmpl w:val="7AD83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9B"/>
    <w:rsid w:val="000514C9"/>
    <w:rsid w:val="000638A6"/>
    <w:rsid w:val="00063EB9"/>
    <w:rsid w:val="00077A97"/>
    <w:rsid w:val="001667E1"/>
    <w:rsid w:val="001B1181"/>
    <w:rsid w:val="001E1FFA"/>
    <w:rsid w:val="001F0D8E"/>
    <w:rsid w:val="00225549"/>
    <w:rsid w:val="00275AB4"/>
    <w:rsid w:val="002932C9"/>
    <w:rsid w:val="002B2AE9"/>
    <w:rsid w:val="002D6337"/>
    <w:rsid w:val="0032713A"/>
    <w:rsid w:val="003436C6"/>
    <w:rsid w:val="00363740"/>
    <w:rsid w:val="003839FD"/>
    <w:rsid w:val="00394531"/>
    <w:rsid w:val="003D7195"/>
    <w:rsid w:val="003D7729"/>
    <w:rsid w:val="003E1462"/>
    <w:rsid w:val="003E6837"/>
    <w:rsid w:val="00416B70"/>
    <w:rsid w:val="00436887"/>
    <w:rsid w:val="0044520B"/>
    <w:rsid w:val="004837AE"/>
    <w:rsid w:val="004C67F2"/>
    <w:rsid w:val="00556D97"/>
    <w:rsid w:val="0062319B"/>
    <w:rsid w:val="006C7134"/>
    <w:rsid w:val="00732504"/>
    <w:rsid w:val="00762C89"/>
    <w:rsid w:val="00763FD3"/>
    <w:rsid w:val="00795E8F"/>
    <w:rsid w:val="007A60E6"/>
    <w:rsid w:val="007B7609"/>
    <w:rsid w:val="0083257C"/>
    <w:rsid w:val="008A7B98"/>
    <w:rsid w:val="008C3258"/>
    <w:rsid w:val="009055BB"/>
    <w:rsid w:val="00905693"/>
    <w:rsid w:val="009659F3"/>
    <w:rsid w:val="009B4D64"/>
    <w:rsid w:val="00A039DC"/>
    <w:rsid w:val="00A53303"/>
    <w:rsid w:val="00A63808"/>
    <w:rsid w:val="00A67273"/>
    <w:rsid w:val="00AC01D7"/>
    <w:rsid w:val="00AF215C"/>
    <w:rsid w:val="00B25A6E"/>
    <w:rsid w:val="00B57239"/>
    <w:rsid w:val="00B66B31"/>
    <w:rsid w:val="00BC462E"/>
    <w:rsid w:val="00BE1B3A"/>
    <w:rsid w:val="00BE46AE"/>
    <w:rsid w:val="00BF1D83"/>
    <w:rsid w:val="00C468BE"/>
    <w:rsid w:val="00C83ACC"/>
    <w:rsid w:val="00D156AA"/>
    <w:rsid w:val="00D207A1"/>
    <w:rsid w:val="00D32429"/>
    <w:rsid w:val="00D427FD"/>
    <w:rsid w:val="00D76E35"/>
    <w:rsid w:val="00DC5574"/>
    <w:rsid w:val="00E12513"/>
    <w:rsid w:val="00E243C4"/>
    <w:rsid w:val="00E6435F"/>
    <w:rsid w:val="00EA24FF"/>
    <w:rsid w:val="00F109F0"/>
    <w:rsid w:val="00F63800"/>
    <w:rsid w:val="00FB74CD"/>
    <w:rsid w:val="00FF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3600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3600"/>
      <w:jc w:val="right"/>
      <w:outlineLvl w:val="1"/>
    </w:pPr>
    <w:rPr>
      <w:b/>
      <w:sz w:val="22"/>
      <w:szCs w:val="22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3600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ind w:left="3600"/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ind w:left="3600"/>
      <w:jc w:val="center"/>
      <w:outlineLvl w:val="4"/>
    </w:pPr>
    <w:rPr>
      <w:b/>
      <w:bCs/>
      <w:sz w:val="28"/>
      <w:szCs w:val="22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left="360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ind w:left="3600"/>
      <w:jc w:val="both"/>
      <w:outlineLvl w:val="6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a3">
    <w:name w:val="Символ нумерации"/>
    <w:rPr>
      <w:b w:val="0"/>
      <w:bCs w:val="0"/>
    </w:rPr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Wingdings" w:hAnsi="Wingding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0">
    <w:name w:val="WW8Num4z0"/>
    <w:rPr>
      <w:rFonts w:ascii="Times New Roman" w:hAnsi="Times New Roman" w:cs="Times New Roman"/>
      <w:b/>
      <w:bCs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b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8z0">
    <w:name w:val="WW8Num8z0"/>
    <w:rPr>
      <w:b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b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13z0">
    <w:name w:val="WW8Num13z0"/>
    <w:rPr>
      <w:b/>
    </w:rPr>
  </w:style>
  <w:style w:type="character" w:customStyle="1" w:styleId="WW8Num15z0">
    <w:name w:val="WW8Num15z0"/>
    <w:rPr>
      <w:b/>
    </w:rPr>
  </w:style>
  <w:style w:type="character" w:customStyle="1" w:styleId="10">
    <w:name w:val="Основной шрифт абзаца1"/>
  </w:style>
  <w:style w:type="character" w:customStyle="1" w:styleId="30">
    <w:name w:val="Основной шрифт абзаца3"/>
  </w:style>
  <w:style w:type="character" w:customStyle="1" w:styleId="11">
    <w:name w:val="Знак примечания1"/>
    <w:basedOn w:val="20"/>
    <w:rPr>
      <w:sz w:val="16"/>
      <w:szCs w:val="16"/>
    </w:rPr>
  </w:style>
  <w:style w:type="character" w:customStyle="1" w:styleId="a5">
    <w:name w:val="Текст примечания Знак"/>
    <w:basedOn w:val="20"/>
    <w:rPr>
      <w:kern w:val="1"/>
    </w:rPr>
  </w:style>
  <w:style w:type="character" w:customStyle="1" w:styleId="a6">
    <w:name w:val="Тема примечания Знак"/>
    <w:basedOn w:val="a5"/>
    <w:rPr>
      <w:b/>
      <w:bCs/>
      <w:kern w:val="1"/>
    </w:rPr>
  </w:style>
  <w:style w:type="character" w:styleId="a7">
    <w:name w:val="Strong"/>
    <w:basedOn w:val="20"/>
    <w:qFormat/>
    <w:rPr>
      <w:b/>
      <w:bCs/>
    </w:rPr>
  </w:style>
  <w:style w:type="character" w:styleId="a8">
    <w:name w:val="Hyperlink"/>
    <w:basedOn w:val="20"/>
    <w:rPr>
      <w:color w:val="0000FF"/>
      <w:u w:val="single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rPr>
      <w:sz w:val="24"/>
    </w:rPr>
  </w:style>
  <w:style w:type="paragraph" w:styleId="ab">
    <w:name w:val="List"/>
    <w:basedOn w:val="aa"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styleId="ac">
    <w:name w:val="Title"/>
    <w:basedOn w:val="a9"/>
    <w:next w:val="ad"/>
    <w:qFormat/>
  </w:style>
  <w:style w:type="paragraph" w:styleId="ad">
    <w:name w:val="Subtitle"/>
    <w:basedOn w:val="a9"/>
    <w:next w:val="aa"/>
    <w:qFormat/>
    <w:pPr>
      <w:jc w:val="center"/>
    </w:pPr>
    <w:rPr>
      <w:i/>
      <w:iCs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pPr>
      <w:jc w:val="both"/>
    </w:pPr>
    <w:rPr>
      <w:sz w:val="24"/>
    </w:rPr>
  </w:style>
  <w:style w:type="paragraph" w:customStyle="1" w:styleId="31">
    <w:name w:val="Основной текст 31"/>
    <w:basedOn w:val="a"/>
    <w:pPr>
      <w:jc w:val="both"/>
    </w:pPr>
    <w:rPr>
      <w:sz w:val="22"/>
      <w:szCs w:val="22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Courier New" w:eastAsia="Arial" w:hAnsi="Courier New" w:cs="Courier New"/>
      <w:lang w:eastAsia="ar-SA"/>
    </w:rPr>
  </w:style>
  <w:style w:type="paragraph" w:customStyle="1" w:styleId="14">
    <w:name w:val="Текст примечания1"/>
    <w:basedOn w:val="a"/>
  </w:style>
  <w:style w:type="paragraph" w:styleId="af1">
    <w:name w:val="annotation subject"/>
    <w:basedOn w:val="14"/>
    <w:next w:val="14"/>
    <w:rPr>
      <w:b/>
      <w:bCs/>
    </w:rPr>
  </w:style>
  <w:style w:type="paragraph" w:styleId="af2">
    <w:name w:val="Normal (Web)"/>
    <w:basedOn w:val="a"/>
    <w:pPr>
      <w:suppressAutoHyphens w:val="0"/>
      <w:spacing w:before="100" w:after="100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32713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styleId="af4">
    <w:name w:val="Table Grid"/>
    <w:basedOn w:val="a1"/>
    <w:uiPriority w:val="59"/>
    <w:rsid w:val="0032713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3600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3600"/>
      <w:jc w:val="right"/>
      <w:outlineLvl w:val="1"/>
    </w:pPr>
    <w:rPr>
      <w:b/>
      <w:sz w:val="22"/>
      <w:szCs w:val="22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3600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ind w:left="3600"/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ind w:left="3600"/>
      <w:jc w:val="center"/>
      <w:outlineLvl w:val="4"/>
    </w:pPr>
    <w:rPr>
      <w:b/>
      <w:bCs/>
      <w:sz w:val="28"/>
      <w:szCs w:val="22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left="360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ind w:left="3600"/>
      <w:jc w:val="both"/>
      <w:outlineLvl w:val="6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a3">
    <w:name w:val="Символ нумерации"/>
    <w:rPr>
      <w:b w:val="0"/>
      <w:bCs w:val="0"/>
    </w:rPr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Wingdings" w:hAnsi="Wingding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0">
    <w:name w:val="WW8Num4z0"/>
    <w:rPr>
      <w:rFonts w:ascii="Times New Roman" w:hAnsi="Times New Roman" w:cs="Times New Roman"/>
      <w:b/>
      <w:bCs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b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8z0">
    <w:name w:val="WW8Num8z0"/>
    <w:rPr>
      <w:b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b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13z0">
    <w:name w:val="WW8Num13z0"/>
    <w:rPr>
      <w:b/>
    </w:rPr>
  </w:style>
  <w:style w:type="character" w:customStyle="1" w:styleId="WW8Num15z0">
    <w:name w:val="WW8Num15z0"/>
    <w:rPr>
      <w:b/>
    </w:rPr>
  </w:style>
  <w:style w:type="character" w:customStyle="1" w:styleId="10">
    <w:name w:val="Основной шрифт абзаца1"/>
  </w:style>
  <w:style w:type="character" w:customStyle="1" w:styleId="30">
    <w:name w:val="Основной шрифт абзаца3"/>
  </w:style>
  <w:style w:type="character" w:customStyle="1" w:styleId="11">
    <w:name w:val="Знак примечания1"/>
    <w:basedOn w:val="20"/>
    <w:rPr>
      <w:sz w:val="16"/>
      <w:szCs w:val="16"/>
    </w:rPr>
  </w:style>
  <w:style w:type="character" w:customStyle="1" w:styleId="a5">
    <w:name w:val="Текст примечания Знак"/>
    <w:basedOn w:val="20"/>
    <w:rPr>
      <w:kern w:val="1"/>
    </w:rPr>
  </w:style>
  <w:style w:type="character" w:customStyle="1" w:styleId="a6">
    <w:name w:val="Тема примечания Знак"/>
    <w:basedOn w:val="a5"/>
    <w:rPr>
      <w:b/>
      <w:bCs/>
      <w:kern w:val="1"/>
    </w:rPr>
  </w:style>
  <w:style w:type="character" w:styleId="a7">
    <w:name w:val="Strong"/>
    <w:basedOn w:val="20"/>
    <w:qFormat/>
    <w:rPr>
      <w:b/>
      <w:bCs/>
    </w:rPr>
  </w:style>
  <w:style w:type="character" w:styleId="a8">
    <w:name w:val="Hyperlink"/>
    <w:basedOn w:val="20"/>
    <w:rPr>
      <w:color w:val="0000FF"/>
      <w:u w:val="single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rPr>
      <w:sz w:val="24"/>
    </w:rPr>
  </w:style>
  <w:style w:type="paragraph" w:styleId="ab">
    <w:name w:val="List"/>
    <w:basedOn w:val="aa"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styleId="ac">
    <w:name w:val="Title"/>
    <w:basedOn w:val="a9"/>
    <w:next w:val="ad"/>
    <w:qFormat/>
  </w:style>
  <w:style w:type="paragraph" w:styleId="ad">
    <w:name w:val="Subtitle"/>
    <w:basedOn w:val="a9"/>
    <w:next w:val="aa"/>
    <w:qFormat/>
    <w:pPr>
      <w:jc w:val="center"/>
    </w:pPr>
    <w:rPr>
      <w:i/>
      <w:iCs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pPr>
      <w:jc w:val="both"/>
    </w:pPr>
    <w:rPr>
      <w:sz w:val="24"/>
    </w:rPr>
  </w:style>
  <w:style w:type="paragraph" w:customStyle="1" w:styleId="31">
    <w:name w:val="Основной текст 31"/>
    <w:basedOn w:val="a"/>
    <w:pPr>
      <w:jc w:val="both"/>
    </w:pPr>
    <w:rPr>
      <w:sz w:val="22"/>
      <w:szCs w:val="22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Courier New" w:eastAsia="Arial" w:hAnsi="Courier New" w:cs="Courier New"/>
      <w:lang w:eastAsia="ar-SA"/>
    </w:rPr>
  </w:style>
  <w:style w:type="paragraph" w:customStyle="1" w:styleId="14">
    <w:name w:val="Текст примечания1"/>
    <w:basedOn w:val="a"/>
  </w:style>
  <w:style w:type="paragraph" w:styleId="af1">
    <w:name w:val="annotation subject"/>
    <w:basedOn w:val="14"/>
    <w:next w:val="14"/>
    <w:rPr>
      <w:b/>
      <w:bCs/>
    </w:rPr>
  </w:style>
  <w:style w:type="paragraph" w:styleId="af2">
    <w:name w:val="Normal (Web)"/>
    <w:basedOn w:val="a"/>
    <w:pPr>
      <w:suppressAutoHyphens w:val="0"/>
      <w:spacing w:before="100" w:after="100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32713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styleId="af4">
    <w:name w:val="Table Grid"/>
    <w:basedOn w:val="a1"/>
    <w:uiPriority w:val="59"/>
    <w:rsid w:val="0032713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4720</Words>
  <Characters>26909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/>
  <LinksUpToDate>false</LinksUpToDate>
  <CharactersWithSpaces>31566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Пользователь</dc:creator>
  <cp:lastModifiedBy>Nord</cp:lastModifiedBy>
  <cp:revision>17</cp:revision>
  <cp:lastPrinted>2015-01-15T15:14:00Z</cp:lastPrinted>
  <dcterms:created xsi:type="dcterms:W3CDTF">2015-01-15T15:12:00Z</dcterms:created>
  <dcterms:modified xsi:type="dcterms:W3CDTF">2015-03-25T20:10:00Z</dcterms:modified>
</cp:coreProperties>
</file>